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E80FC" w14:textId="09E6737A" w:rsidR="00DD48DE" w:rsidRDefault="00DD48DE" w:rsidP="00DD48DE">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rFonts w:hint="eastAsia"/>
          <w:b/>
          <w:i/>
          <w:noProof/>
          <w:sz w:val="28"/>
          <w:lang w:eastAsia="zh-CN"/>
        </w:rPr>
        <w:t>2</w:t>
      </w:r>
      <w:r w:rsidR="00D70C71">
        <w:rPr>
          <w:b/>
          <w:i/>
          <w:noProof/>
          <w:sz w:val="28"/>
        </w:rPr>
        <w:t>00665</w:t>
      </w:r>
    </w:p>
    <w:p w14:paraId="2466FE71" w14:textId="77777777" w:rsidR="00DD48DE" w:rsidRDefault="00DD48DE" w:rsidP="00DD48DE">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DD48DE"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6FEFCF54"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53633">
        <w:rPr>
          <w:sz w:val="22"/>
        </w:rPr>
        <w:t>Further d</w:t>
      </w:r>
      <w:r w:rsidR="000057E5">
        <w:rPr>
          <w:sz w:val="22"/>
        </w:rPr>
        <w:t>iscussion on l</w:t>
      </w:r>
      <w:r w:rsidR="00854BFB">
        <w:rPr>
          <w:sz w:val="22"/>
        </w:rPr>
        <w:t>atency reduction of positioning measurement</w:t>
      </w:r>
    </w:p>
    <w:bookmarkEnd w:id="2"/>
    <w:bookmarkEnd w:id="3"/>
    <w:p w14:paraId="30D11868" w14:textId="24ED4349" w:rsidR="00174A69" w:rsidRPr="00086BFD" w:rsidRDefault="00174A69" w:rsidP="00DC62EC">
      <w:pPr>
        <w:ind w:left="1985" w:hanging="1985"/>
        <w:jc w:val="both"/>
        <w:rPr>
          <w:sz w:val="22"/>
        </w:rPr>
      </w:pPr>
      <w:r w:rsidRPr="00086BFD">
        <w:rPr>
          <w:b/>
          <w:sz w:val="22"/>
        </w:rPr>
        <w:t>Agenda Item:</w:t>
      </w:r>
      <w:r w:rsidRPr="00086BFD">
        <w:rPr>
          <w:sz w:val="22"/>
        </w:rPr>
        <w:tab/>
      </w:r>
      <w:r w:rsidR="00E40A1F">
        <w:rPr>
          <w:sz w:val="22"/>
        </w:rPr>
        <w:t>6.21.2.2</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3A49BDC5" w14:textId="3568EDCD" w:rsidR="003662D2" w:rsidRDefault="003662D2" w:rsidP="003662D2">
      <w:pPr>
        <w:spacing w:before="120" w:after="0"/>
        <w:jc w:val="both"/>
        <w:rPr>
          <w:lang w:val="en-US"/>
        </w:rPr>
      </w:pPr>
      <w:r w:rsidRPr="003E7488">
        <w:rPr>
          <w:lang w:val="en-US"/>
        </w:rPr>
        <w:t xml:space="preserve">The revised WID for NR positioning enhancement [1] was approved in the RAN#91-e meeting.  One of the objectives is to discuss </w:t>
      </w:r>
      <w:r w:rsidR="00332418">
        <w:rPr>
          <w:lang w:val="en-US"/>
        </w:rPr>
        <w:t>the latency reduction of positioning measurement</w:t>
      </w:r>
      <w:r w:rsidRPr="003E7488">
        <w:rPr>
          <w:lang w:val="en-US"/>
        </w:rPr>
        <w:t>.</w:t>
      </w:r>
    </w:p>
    <w:p w14:paraId="3A020675" w14:textId="77777777" w:rsidR="003662D2" w:rsidRPr="003E7488" w:rsidRDefault="003662D2" w:rsidP="003662D2">
      <w:pPr>
        <w:spacing w:before="120" w:after="0"/>
        <w:jc w:val="both"/>
        <w:rPr>
          <w:lang w:val="en-US"/>
        </w:rPr>
      </w:pPr>
    </w:p>
    <w:tbl>
      <w:tblPr>
        <w:tblStyle w:val="af"/>
        <w:tblW w:w="0" w:type="auto"/>
        <w:tblLook w:val="04A0" w:firstRow="1" w:lastRow="0" w:firstColumn="1" w:lastColumn="0" w:noHBand="0" w:noVBand="1"/>
      </w:tblPr>
      <w:tblGrid>
        <w:gridCol w:w="9629"/>
      </w:tblGrid>
      <w:tr w:rsidR="003662D2" w:rsidRPr="003E7488" w14:paraId="7C132D5F" w14:textId="77777777" w:rsidTr="00EC6122">
        <w:tc>
          <w:tcPr>
            <w:tcW w:w="9629" w:type="dxa"/>
          </w:tcPr>
          <w:p w14:paraId="0D799449" w14:textId="77777777" w:rsidR="00332418" w:rsidRDefault="00332418" w:rsidP="00AD4B14">
            <w:pPr>
              <w:numPr>
                <w:ilvl w:val="0"/>
                <w:numId w:val="3"/>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EC6122">
              <w:t xml:space="preserve"> DL and DL+UL positioning methods, including:</w:t>
            </w:r>
          </w:p>
          <w:p w14:paraId="0C3A69A6" w14:textId="77777777" w:rsidR="00332418" w:rsidRDefault="00332418" w:rsidP="00AD4B14">
            <w:pPr>
              <w:numPr>
                <w:ilvl w:val="1"/>
                <w:numId w:val="5"/>
              </w:numPr>
              <w:rPr>
                <w:rFonts w:eastAsia="MS Mincho"/>
              </w:rPr>
            </w:pPr>
            <w:bookmarkStart w:id="4"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4"/>
          <w:p w14:paraId="37F3B077" w14:textId="77777777" w:rsidR="00332418" w:rsidRPr="001E611A" w:rsidRDefault="00332418" w:rsidP="00AD4B14">
            <w:pPr>
              <w:numPr>
                <w:ilvl w:val="1"/>
                <w:numId w:val="5"/>
              </w:numPr>
              <w:rPr>
                <w:rFonts w:eastAsia="MS Mincho"/>
              </w:rPr>
            </w:pPr>
            <w:r w:rsidRPr="001E611A">
              <w:rPr>
                <w:rFonts w:eastAsia="MS Mincho"/>
              </w:rPr>
              <w:t>Latency reduction related to the time needed to perform UE measurements; [RAN1, RAN4]</w:t>
            </w:r>
          </w:p>
          <w:p w14:paraId="7ABE92D0" w14:textId="6B1F574A" w:rsidR="003662D2" w:rsidRPr="00332418" w:rsidRDefault="00332418" w:rsidP="00AD4B14">
            <w:pPr>
              <w:numPr>
                <w:ilvl w:val="1"/>
                <w:numId w:val="5"/>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c>
      </w:tr>
    </w:tbl>
    <w:p w14:paraId="51160C83" w14:textId="7132879E" w:rsidR="00DD48DE" w:rsidRDefault="003662D2" w:rsidP="003662D2">
      <w:pPr>
        <w:spacing w:before="120" w:after="0"/>
        <w:jc w:val="both"/>
        <w:rPr>
          <w:lang w:val="en-US"/>
        </w:rPr>
      </w:pPr>
      <w:r w:rsidRPr="003E7488">
        <w:rPr>
          <w:lang w:val="en-US"/>
        </w:rPr>
        <w:t>In the RAN4#10</w:t>
      </w:r>
      <w:r w:rsidR="00646E74">
        <w:rPr>
          <w:lang w:val="en-US"/>
        </w:rPr>
        <w:t>1</w:t>
      </w:r>
      <w:r w:rsidRPr="003E7488">
        <w:rPr>
          <w:lang w:val="en-US"/>
        </w:rPr>
        <w:t xml:space="preserve">-e meeting, </w:t>
      </w:r>
      <w:r w:rsidR="00332418">
        <w:rPr>
          <w:lang w:val="en-US"/>
        </w:rPr>
        <w:t xml:space="preserve">the latency reduction of positioning measurement was discussed and some agreements were </w:t>
      </w:r>
      <w:r w:rsidR="00D01086">
        <w:rPr>
          <w:rFonts w:hint="eastAsia"/>
          <w:lang w:val="en-US"/>
        </w:rPr>
        <w:t>captured</w:t>
      </w:r>
      <w:r w:rsidR="00D01086">
        <w:rPr>
          <w:lang w:val="en-US"/>
        </w:rPr>
        <w:t xml:space="preserve"> </w:t>
      </w:r>
      <w:r w:rsidR="00D01086">
        <w:rPr>
          <w:rFonts w:hint="eastAsia"/>
          <w:lang w:val="en-US"/>
        </w:rPr>
        <w:t>in</w:t>
      </w:r>
      <w:r w:rsidR="00D01086">
        <w:rPr>
          <w:lang w:val="en-US"/>
        </w:rPr>
        <w:t xml:space="preserve"> </w:t>
      </w:r>
      <w:r w:rsidR="00D01086">
        <w:rPr>
          <w:rFonts w:hint="eastAsia"/>
          <w:lang w:val="en-US"/>
        </w:rPr>
        <w:t>[</w:t>
      </w:r>
      <w:r w:rsidR="00D01086">
        <w:rPr>
          <w:lang w:val="en-US"/>
        </w:rPr>
        <w:t>2]. There are several issues to be further discussed:</w:t>
      </w:r>
    </w:p>
    <w:p w14:paraId="3A89BC0C" w14:textId="77777777" w:rsidR="004B6D49" w:rsidRDefault="004B6D49" w:rsidP="003662D2">
      <w:pPr>
        <w:spacing w:before="120" w:after="0"/>
        <w:jc w:val="both"/>
        <w:rPr>
          <w:lang w:val="en-US"/>
        </w:rPr>
      </w:pPr>
    </w:p>
    <w:p w14:paraId="4F3771E6" w14:textId="62DFD97D" w:rsidR="00D01086" w:rsidRDefault="00646E74" w:rsidP="00AD4B14">
      <w:pPr>
        <w:pStyle w:val="a8"/>
        <w:numPr>
          <w:ilvl w:val="0"/>
          <w:numId w:val="3"/>
        </w:numPr>
        <w:ind w:firstLineChars="0"/>
        <w:rPr>
          <w:lang w:val="en-US"/>
        </w:rPr>
      </w:pPr>
      <w:r>
        <w:rPr>
          <w:lang w:val="en-US"/>
        </w:rPr>
        <w:t>Number of measurement samples for latency reduction</w:t>
      </w:r>
    </w:p>
    <w:p w14:paraId="40A77723" w14:textId="1EEE08A5" w:rsidR="004B6D49" w:rsidRPr="00D01086" w:rsidRDefault="004B6D49" w:rsidP="00AD4B14">
      <w:pPr>
        <w:pStyle w:val="a8"/>
        <w:numPr>
          <w:ilvl w:val="0"/>
          <w:numId w:val="3"/>
        </w:numPr>
        <w:ind w:firstLineChars="0"/>
        <w:rPr>
          <w:lang w:val="en-US"/>
        </w:rPr>
      </w:pPr>
      <w:r>
        <w:rPr>
          <w:rFonts w:hint="eastAsia"/>
          <w:lang w:val="en-US"/>
        </w:rPr>
        <w:t>R</w:t>
      </w:r>
      <w:r>
        <w:rPr>
          <w:lang w:val="en-US"/>
        </w:rPr>
        <w:t>x beam sweeping factor</w:t>
      </w:r>
    </w:p>
    <w:p w14:paraId="617E8F1B" w14:textId="77777777" w:rsidR="00D01086" w:rsidRPr="00D01086" w:rsidRDefault="00D01086" w:rsidP="00AD4B14">
      <w:pPr>
        <w:pStyle w:val="a8"/>
        <w:numPr>
          <w:ilvl w:val="0"/>
          <w:numId w:val="3"/>
        </w:numPr>
        <w:ind w:firstLineChars="0"/>
        <w:rPr>
          <w:lang w:val="en-US"/>
        </w:rPr>
      </w:pPr>
      <w:r w:rsidRPr="00D01086">
        <w:rPr>
          <w:lang w:val="en-US"/>
        </w:rPr>
        <w:t>Measurement gaps</w:t>
      </w:r>
    </w:p>
    <w:p w14:paraId="1F2D3050" w14:textId="6F3E9966" w:rsidR="00D01086" w:rsidRDefault="00D01086" w:rsidP="00AD4B14">
      <w:pPr>
        <w:pStyle w:val="a8"/>
        <w:numPr>
          <w:ilvl w:val="0"/>
          <w:numId w:val="6"/>
        </w:numPr>
        <w:spacing w:before="120" w:after="0"/>
        <w:ind w:firstLineChars="0"/>
        <w:jc w:val="both"/>
        <w:rPr>
          <w:lang w:val="en-US"/>
        </w:rPr>
      </w:pPr>
      <w:r w:rsidRPr="00D01086">
        <w:rPr>
          <w:lang w:val="en-US"/>
        </w:rPr>
        <w:t>Gapless PRS measurement</w:t>
      </w:r>
    </w:p>
    <w:p w14:paraId="6A361DB9" w14:textId="15B4B6EC" w:rsidR="00D01086" w:rsidRPr="00622FE6" w:rsidRDefault="00D01086" w:rsidP="00AD4B14">
      <w:pPr>
        <w:pStyle w:val="a8"/>
        <w:numPr>
          <w:ilvl w:val="0"/>
          <w:numId w:val="6"/>
        </w:numPr>
        <w:spacing w:before="120" w:after="0"/>
        <w:ind w:firstLineChars="0"/>
        <w:jc w:val="both"/>
        <w:rPr>
          <w:lang w:val="en-US"/>
        </w:rPr>
      </w:pPr>
      <w:r w:rsidRPr="00D01086">
        <w:rPr>
          <w:lang w:val="en-US"/>
        </w:rPr>
        <w:t>MG enhancement feature</w:t>
      </w:r>
    </w:p>
    <w:p w14:paraId="27E610EA" w14:textId="79ACB56A" w:rsidR="00332418" w:rsidRDefault="00332418" w:rsidP="003662D2">
      <w:pPr>
        <w:spacing w:before="120" w:after="0"/>
        <w:jc w:val="both"/>
        <w:rPr>
          <w:lang w:val="en-US"/>
        </w:rPr>
      </w:pPr>
      <w:r>
        <w:rPr>
          <w:lang w:val="en-US"/>
        </w:rPr>
        <w:t>In this contribution</w:t>
      </w:r>
      <w:r w:rsidR="00945905">
        <w:rPr>
          <w:lang w:val="en-US"/>
        </w:rPr>
        <w:t xml:space="preserve">, </w:t>
      </w:r>
      <w:r>
        <w:rPr>
          <w:lang w:val="en-US"/>
        </w:rPr>
        <w:t xml:space="preserve">we </w:t>
      </w:r>
      <w:r w:rsidR="00D01086">
        <w:rPr>
          <w:rFonts w:hint="eastAsia"/>
          <w:lang w:val="en-US"/>
        </w:rPr>
        <w:t>will</w:t>
      </w:r>
      <w:r w:rsidR="00D01086">
        <w:rPr>
          <w:lang w:val="en-US"/>
        </w:rPr>
        <w:t xml:space="preserve"> </w:t>
      </w:r>
      <w:r>
        <w:rPr>
          <w:lang w:val="en-US"/>
        </w:rPr>
        <w:t xml:space="preserve">provide our further discussion on </w:t>
      </w:r>
      <w:r w:rsidR="00D01086">
        <w:rPr>
          <w:rFonts w:hint="eastAsia"/>
          <w:lang w:val="en-US"/>
        </w:rPr>
        <w:t>the</w:t>
      </w:r>
      <w:r w:rsidR="00D01086">
        <w:rPr>
          <w:lang w:val="en-US"/>
        </w:rPr>
        <w:t xml:space="preserve"> </w:t>
      </w:r>
      <w:r w:rsidR="00D01086">
        <w:rPr>
          <w:rFonts w:hint="eastAsia"/>
          <w:lang w:val="en-US"/>
        </w:rPr>
        <w:t>remaining</w:t>
      </w:r>
      <w:r w:rsidR="00D01086">
        <w:rPr>
          <w:lang w:val="en-US"/>
        </w:rPr>
        <w:t xml:space="preserve"> </w:t>
      </w:r>
      <w:r w:rsidR="00D01086">
        <w:rPr>
          <w:rFonts w:hint="eastAsia"/>
          <w:lang w:val="en-US"/>
        </w:rPr>
        <w:t>issues</w:t>
      </w:r>
      <w:r w:rsidR="00D01086">
        <w:rPr>
          <w:lang w:val="en-US"/>
        </w:rPr>
        <w:t xml:space="preserve"> </w:t>
      </w:r>
      <w:r w:rsidR="00D01086">
        <w:rPr>
          <w:rFonts w:hint="eastAsia"/>
          <w:lang w:val="en-US"/>
        </w:rPr>
        <w:t>regarding</w:t>
      </w:r>
      <w:r w:rsidR="00D01086">
        <w:rPr>
          <w:lang w:val="en-US"/>
        </w:rPr>
        <w:t xml:space="preserve"> </w:t>
      </w:r>
      <w:r w:rsidR="00945905">
        <w:rPr>
          <w:lang w:val="en-US"/>
        </w:rPr>
        <w:t>latency reduction of positioning measurement.</w:t>
      </w:r>
    </w:p>
    <w:p w14:paraId="764C2941" w14:textId="28B9F36D"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6D66F7DF" w14:textId="4B62A914" w:rsidR="00945905" w:rsidRPr="00622FE6" w:rsidRDefault="00622FE6" w:rsidP="00622FE6">
      <w:pPr>
        <w:pStyle w:val="2"/>
        <w:spacing w:after="240"/>
        <w:rPr>
          <w:rFonts w:eastAsiaTheme="minorEastAsia"/>
          <w:lang w:eastAsia="zh-CN"/>
        </w:rPr>
      </w:pPr>
      <w:r w:rsidRPr="00622FE6">
        <w:rPr>
          <w:rFonts w:eastAsiaTheme="minorEastAsia"/>
          <w:lang w:eastAsia="zh-CN"/>
        </w:rPr>
        <w:t>Number of measurement samples</w:t>
      </w:r>
      <w:r w:rsidR="007873C5">
        <w:rPr>
          <w:rFonts w:eastAsiaTheme="minorEastAsia"/>
          <w:lang w:eastAsia="zh-CN"/>
        </w:rPr>
        <w:t xml:space="preserve"> </w:t>
      </w:r>
      <w:r w:rsidR="007873C5">
        <w:rPr>
          <w:rFonts w:eastAsiaTheme="minorEastAsia" w:hint="eastAsia"/>
          <w:lang w:eastAsia="zh-CN"/>
        </w:rPr>
        <w:t>excluding</w:t>
      </w:r>
      <w:r w:rsidR="007873C5">
        <w:rPr>
          <w:rFonts w:eastAsiaTheme="minorEastAsia"/>
          <w:lang w:eastAsia="zh-CN"/>
        </w:rPr>
        <w:t xml:space="preserve"> </w:t>
      </w:r>
      <w:r w:rsidR="007873C5">
        <w:rPr>
          <w:rFonts w:eastAsiaTheme="minorEastAsia" w:hint="eastAsia"/>
          <w:lang w:eastAsia="zh-CN"/>
        </w:rPr>
        <w:t>sample</w:t>
      </w:r>
      <w:r w:rsidR="007873C5">
        <w:rPr>
          <w:rFonts w:eastAsiaTheme="minorEastAsia"/>
          <w:lang w:eastAsia="zh-CN"/>
        </w:rPr>
        <w:t xml:space="preserve"> </w:t>
      </w:r>
      <w:r w:rsidR="007873C5">
        <w:rPr>
          <w:rFonts w:eastAsiaTheme="minorEastAsia" w:hint="eastAsia"/>
          <w:lang w:eastAsia="zh-CN"/>
        </w:rPr>
        <w:t>for</w:t>
      </w:r>
      <w:r w:rsidR="007873C5">
        <w:rPr>
          <w:rFonts w:eastAsiaTheme="minorEastAsia"/>
          <w:lang w:eastAsia="zh-CN"/>
        </w:rPr>
        <w:t xml:space="preserve"> AGC</w:t>
      </w:r>
    </w:p>
    <w:p w14:paraId="6F67D011" w14:textId="1DA9CB1D" w:rsidR="00622FE6" w:rsidRDefault="00384ECA" w:rsidP="007938F2">
      <w:pPr>
        <w:jc w:val="both"/>
      </w:pPr>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w:t>
      </w:r>
      <w:r w:rsidR="00622FE6">
        <w:t>the agreements related to number of measurement samples were captured as follows:</w:t>
      </w:r>
    </w:p>
    <w:tbl>
      <w:tblPr>
        <w:tblStyle w:val="af"/>
        <w:tblW w:w="0" w:type="auto"/>
        <w:tblLook w:val="04A0" w:firstRow="1" w:lastRow="0" w:firstColumn="1" w:lastColumn="0" w:noHBand="0" w:noVBand="1"/>
      </w:tblPr>
      <w:tblGrid>
        <w:gridCol w:w="9631"/>
      </w:tblGrid>
      <w:tr w:rsidR="00622FE6" w14:paraId="25042398" w14:textId="77777777" w:rsidTr="00622FE6">
        <w:tc>
          <w:tcPr>
            <w:tcW w:w="9631" w:type="dxa"/>
          </w:tcPr>
          <w:p w14:paraId="395C5B6B" w14:textId="77777777" w:rsidR="00622FE6" w:rsidRPr="00302718" w:rsidRDefault="00622FE6" w:rsidP="00AD4B14">
            <w:pPr>
              <w:numPr>
                <w:ilvl w:val="0"/>
                <w:numId w:val="9"/>
              </w:numPr>
              <w:spacing w:after="120" w:line="252" w:lineRule="auto"/>
              <w:textAlignment w:val="auto"/>
              <w:rPr>
                <w:b/>
                <w:bCs/>
                <w:szCs w:val="24"/>
                <w:u w:val="single"/>
                <w:lang w:val="en-US" w:eastAsia="ja-JP"/>
              </w:rPr>
            </w:pPr>
            <w:r w:rsidRPr="00302718">
              <w:rPr>
                <w:b/>
                <w:bCs/>
                <w:szCs w:val="24"/>
                <w:u w:val="single"/>
                <w:lang w:val="en-US" w:eastAsia="ja-JP"/>
              </w:rPr>
              <w:t>Agreements:</w:t>
            </w:r>
          </w:p>
          <w:p w14:paraId="272BF36F" w14:textId="77777777" w:rsidR="00622FE6" w:rsidRPr="00302718" w:rsidRDefault="00622FE6" w:rsidP="00AD4B14">
            <w:pPr>
              <w:numPr>
                <w:ilvl w:val="1"/>
                <w:numId w:val="9"/>
              </w:numPr>
              <w:pBdr>
                <w:top w:val="single" w:sz="4" w:space="1" w:color="auto"/>
              </w:pBdr>
              <w:spacing w:after="120" w:line="252" w:lineRule="auto"/>
              <w:textAlignment w:val="auto"/>
              <w:rPr>
                <w:szCs w:val="24"/>
                <w:lang w:val="en-US" w:eastAsia="ja-JP"/>
              </w:rPr>
            </w:pPr>
            <w:r w:rsidRPr="00302718">
              <w:rPr>
                <w:szCs w:val="24"/>
                <w:lang w:val="en-US" w:eastAsia="ja-JP"/>
              </w:rPr>
              <w:t>Number of samples w/o AGC: M1 = 1</w:t>
            </w:r>
          </w:p>
          <w:p w14:paraId="5C26C1D0" w14:textId="77777777" w:rsidR="00622FE6" w:rsidRPr="00302718" w:rsidRDefault="00622FE6" w:rsidP="00AD4B14">
            <w:pPr>
              <w:numPr>
                <w:ilvl w:val="2"/>
                <w:numId w:val="9"/>
              </w:numPr>
              <w:spacing w:after="120" w:line="252" w:lineRule="auto"/>
              <w:textAlignment w:val="auto"/>
              <w:rPr>
                <w:szCs w:val="24"/>
                <w:lang w:val="en-US" w:eastAsia="ja-JP"/>
              </w:rPr>
            </w:pPr>
            <w:r w:rsidRPr="00302718">
              <w:rPr>
                <w:szCs w:val="24"/>
                <w:lang w:val="en-US" w:eastAsia="ja-JP"/>
              </w:rPr>
              <w:t>FFS how to address the cases M1 = 2, 3</w:t>
            </w:r>
          </w:p>
          <w:p w14:paraId="55E63642" w14:textId="77777777" w:rsidR="00622FE6" w:rsidRPr="00302718" w:rsidRDefault="00622FE6" w:rsidP="00AD4B14">
            <w:pPr>
              <w:numPr>
                <w:ilvl w:val="1"/>
                <w:numId w:val="9"/>
              </w:numPr>
              <w:spacing w:after="120" w:line="252" w:lineRule="auto"/>
              <w:textAlignment w:val="auto"/>
              <w:rPr>
                <w:szCs w:val="24"/>
                <w:lang w:val="en-US" w:eastAsia="ja-JP"/>
              </w:rPr>
            </w:pPr>
            <w:r w:rsidRPr="00302718">
              <w:rPr>
                <w:szCs w:val="24"/>
                <w:lang w:val="en-US" w:eastAsia="ja-JP"/>
              </w:rPr>
              <w:t>PRS Ês/Iot (dB): FFS</w:t>
            </w:r>
          </w:p>
          <w:p w14:paraId="7BBC58D1" w14:textId="77777777" w:rsidR="00622FE6" w:rsidRPr="00302718" w:rsidRDefault="00622FE6" w:rsidP="00AD4B14">
            <w:pPr>
              <w:numPr>
                <w:ilvl w:val="2"/>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1: Reuse Rel-16 side conditions</w:t>
            </w:r>
          </w:p>
          <w:p w14:paraId="03A837C6" w14:textId="77777777" w:rsidR="00622FE6" w:rsidRPr="00302718" w:rsidRDefault="00622FE6" w:rsidP="00AD4B14">
            <w:pPr>
              <w:numPr>
                <w:ilvl w:val="2"/>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2: Higher side conditions</w:t>
            </w:r>
          </w:p>
          <w:p w14:paraId="6770657E" w14:textId="77777777" w:rsidR="00622FE6" w:rsidRPr="00302718" w:rsidRDefault="00622FE6" w:rsidP="00AD4B14">
            <w:pPr>
              <w:numPr>
                <w:ilvl w:val="3"/>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2A: [0; -6] dB</w:t>
            </w:r>
          </w:p>
          <w:p w14:paraId="5DF28650" w14:textId="77777777" w:rsidR="00622FE6" w:rsidRPr="00302718" w:rsidRDefault="00622FE6" w:rsidP="00AD4B14">
            <w:pPr>
              <w:numPr>
                <w:ilvl w:val="1"/>
                <w:numId w:val="9"/>
              </w:numPr>
              <w:spacing w:after="120" w:line="252" w:lineRule="auto"/>
              <w:textAlignment w:val="auto"/>
              <w:rPr>
                <w:szCs w:val="24"/>
                <w:lang w:val="en-US" w:eastAsia="ja-JP"/>
              </w:rPr>
            </w:pPr>
            <w:r w:rsidRPr="00302718">
              <w:rPr>
                <w:szCs w:val="24"/>
                <w:lang w:val="en-US" w:eastAsia="ja-JP"/>
              </w:rPr>
              <w:lastRenderedPageBreak/>
              <w:t>Propagation conditions: FFS</w:t>
            </w:r>
          </w:p>
          <w:p w14:paraId="3C178859" w14:textId="77777777" w:rsidR="00622FE6" w:rsidRPr="00302718" w:rsidRDefault="00622FE6" w:rsidP="00AD4B14">
            <w:pPr>
              <w:numPr>
                <w:ilvl w:val="2"/>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1: Reuse Rel-16 conditions</w:t>
            </w:r>
          </w:p>
          <w:p w14:paraId="6DD69DA3" w14:textId="77777777" w:rsidR="00622FE6" w:rsidRPr="00302718" w:rsidRDefault="00622FE6" w:rsidP="00AD4B14">
            <w:pPr>
              <w:numPr>
                <w:ilvl w:val="2"/>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2: LOS TDL-D, DS = 30ns, Doppler = 5 Hz</w:t>
            </w:r>
          </w:p>
          <w:p w14:paraId="5D6A7837" w14:textId="77777777" w:rsidR="00622FE6" w:rsidRPr="00302718" w:rsidRDefault="00622FE6" w:rsidP="00AD4B14">
            <w:pPr>
              <w:numPr>
                <w:ilvl w:val="1"/>
                <w:numId w:val="9"/>
              </w:numPr>
              <w:spacing w:after="120" w:line="252" w:lineRule="auto"/>
              <w:textAlignment w:val="auto"/>
              <w:rPr>
                <w:szCs w:val="24"/>
                <w:lang w:val="en-US" w:eastAsia="ja-JP"/>
              </w:rPr>
            </w:pPr>
            <w:r w:rsidRPr="00302718">
              <w:rPr>
                <w:szCs w:val="24"/>
                <w:lang w:val="en-US" w:eastAsia="ja-JP"/>
              </w:rPr>
              <w:t>PRS BW: FFS</w:t>
            </w:r>
          </w:p>
          <w:p w14:paraId="5892B583" w14:textId="77777777" w:rsidR="00622FE6" w:rsidRPr="00302718" w:rsidRDefault="00622FE6" w:rsidP="00AD4B14">
            <w:pPr>
              <w:numPr>
                <w:ilvl w:val="2"/>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1: Reuse Rel-16</w:t>
            </w:r>
          </w:p>
          <w:p w14:paraId="0F4A5323" w14:textId="77777777" w:rsidR="00622FE6" w:rsidRPr="00302718" w:rsidRDefault="00622FE6" w:rsidP="00AD4B14">
            <w:pPr>
              <w:numPr>
                <w:ilvl w:val="2"/>
                <w:numId w:val="9"/>
              </w:numPr>
              <w:overflowPunct/>
              <w:autoSpaceDE/>
              <w:autoSpaceDN/>
              <w:adjustRightInd/>
              <w:spacing w:after="120" w:line="252" w:lineRule="auto"/>
              <w:textAlignment w:val="auto"/>
              <w:rPr>
                <w:szCs w:val="24"/>
                <w:lang w:val="en-US" w:eastAsia="ja-JP"/>
              </w:rPr>
            </w:pPr>
            <w:r w:rsidRPr="00302718">
              <w:rPr>
                <w:szCs w:val="24"/>
                <w:lang w:val="en-US" w:eastAsia="ja-JP"/>
              </w:rPr>
              <w:t>Option 2: Subset of Rel-16 PRS BW</w:t>
            </w:r>
          </w:p>
          <w:p w14:paraId="31641273" w14:textId="77777777" w:rsidR="00622FE6" w:rsidRPr="00302718" w:rsidRDefault="00622FE6" w:rsidP="00AD4B14">
            <w:pPr>
              <w:numPr>
                <w:ilvl w:val="1"/>
                <w:numId w:val="9"/>
              </w:numPr>
              <w:pBdr>
                <w:bottom w:val="single" w:sz="4" w:space="1" w:color="auto"/>
              </w:pBdr>
              <w:spacing w:after="120" w:line="252" w:lineRule="auto"/>
              <w:textAlignment w:val="auto"/>
              <w:rPr>
                <w:szCs w:val="24"/>
                <w:lang w:val="en-US" w:eastAsia="ja-JP"/>
              </w:rPr>
            </w:pPr>
            <w:r w:rsidRPr="00302718">
              <w:rPr>
                <w:szCs w:val="24"/>
                <w:lang w:val="en-US" w:eastAsia="ja-JP"/>
              </w:rPr>
              <w:t>PRS repetition: FFS</w:t>
            </w:r>
          </w:p>
          <w:p w14:paraId="67248A1C" w14:textId="77777777" w:rsidR="00622FE6" w:rsidRPr="00302718" w:rsidRDefault="00622FE6" w:rsidP="00AD4B14">
            <w:pPr>
              <w:pStyle w:val="a8"/>
              <w:numPr>
                <w:ilvl w:val="0"/>
                <w:numId w:val="8"/>
              </w:numPr>
              <w:overflowPunct/>
              <w:autoSpaceDE/>
              <w:autoSpaceDN/>
              <w:adjustRightInd/>
              <w:spacing w:before="240" w:after="0"/>
              <w:ind w:left="714" w:firstLineChars="0" w:hanging="357"/>
              <w:textAlignment w:val="auto"/>
            </w:pPr>
            <w:r w:rsidRPr="00302718">
              <w:t>Number of samples and associated parameters are determined based on link simulations:</w:t>
            </w:r>
          </w:p>
          <w:p w14:paraId="6A825502" w14:textId="0EEEDC3B" w:rsidR="00622FE6" w:rsidRDefault="00622FE6" w:rsidP="00AD4B14">
            <w:pPr>
              <w:pStyle w:val="a8"/>
              <w:numPr>
                <w:ilvl w:val="0"/>
                <w:numId w:val="10"/>
              </w:numPr>
              <w:ind w:firstLineChars="0"/>
              <w:jc w:val="both"/>
            </w:pPr>
            <w:r w:rsidRPr="00302718">
              <w:t>The above input para</w:t>
            </w:r>
            <w:r w:rsidR="00D91B80">
              <w:t>m</w:t>
            </w:r>
            <w:r w:rsidRPr="00302718">
              <w:t>eters are used in link simulation assumptions in R4-2120330.</w:t>
            </w:r>
          </w:p>
        </w:tc>
      </w:tr>
    </w:tbl>
    <w:p w14:paraId="15E1CFBC" w14:textId="3FB9F58F" w:rsidR="00622FE6" w:rsidRDefault="00622FE6" w:rsidP="007938F2">
      <w:pPr>
        <w:jc w:val="both"/>
      </w:pPr>
    </w:p>
    <w:p w14:paraId="5C0E4843" w14:textId="7461F70E" w:rsidR="00D91B80" w:rsidRDefault="007C49D2" w:rsidP="007938F2">
      <w:pPr>
        <w:jc w:val="both"/>
      </w:pPr>
      <w:r>
        <w:t>In the meeting, w</w:t>
      </w:r>
      <w:r w:rsidR="00D91B80">
        <w:t xml:space="preserve">e perform </w:t>
      </w:r>
      <w:r>
        <w:t>t</w:t>
      </w:r>
      <w:r w:rsidR="00D91B80">
        <w:t xml:space="preserve">he simulation based on the </w:t>
      </w:r>
      <w:r w:rsidR="00D91B80" w:rsidRPr="00302718">
        <w:t>link simulation assumptions in R4-2120330</w:t>
      </w:r>
      <w:r w:rsidR="003E67A3">
        <w:t xml:space="preserve">. And </w:t>
      </w:r>
      <w:r>
        <w:t>based on the simulation results [3], the observations are copied as follows:</w:t>
      </w:r>
    </w:p>
    <w:tbl>
      <w:tblPr>
        <w:tblStyle w:val="af"/>
        <w:tblW w:w="0" w:type="auto"/>
        <w:tblLook w:val="04A0" w:firstRow="1" w:lastRow="0" w:firstColumn="1" w:lastColumn="0" w:noHBand="0" w:noVBand="1"/>
      </w:tblPr>
      <w:tblGrid>
        <w:gridCol w:w="9631"/>
      </w:tblGrid>
      <w:tr w:rsidR="007C49D2" w14:paraId="72D1FF99" w14:textId="77777777" w:rsidTr="007C49D2">
        <w:tc>
          <w:tcPr>
            <w:tcW w:w="9631" w:type="dxa"/>
          </w:tcPr>
          <w:p w14:paraId="6E50D5A6" w14:textId="77777777" w:rsidR="00045F3B" w:rsidRPr="00CF0863" w:rsidRDefault="00045F3B" w:rsidP="00045F3B">
            <w:pPr>
              <w:jc w:val="both"/>
              <w:rPr>
                <w:b/>
                <w:bCs/>
              </w:rPr>
            </w:pPr>
            <w:r w:rsidRPr="00CF0863">
              <w:rPr>
                <w:b/>
                <w:bCs/>
              </w:rPr>
              <w:t xml:space="preserve">Observation 1: For AWGN channel, the </w:t>
            </w:r>
            <w:r>
              <w:rPr>
                <w:b/>
                <w:bCs/>
              </w:rPr>
              <w:t xml:space="preserve">difference of </w:t>
            </w:r>
            <w:r w:rsidRPr="00CF0863">
              <w:rPr>
                <w:b/>
                <w:bCs/>
              </w:rPr>
              <w:t xml:space="preserve">UE Rx-Tx time difference between 1 sample or 2 samples and 4 samples can be guaranteed within 30Tc </w:t>
            </w:r>
            <w:r>
              <w:rPr>
                <w:b/>
                <w:bCs/>
              </w:rPr>
              <w:t>for most cases when the side condition is -3dB or -6dB.</w:t>
            </w:r>
          </w:p>
          <w:p w14:paraId="2E2121F7" w14:textId="77777777" w:rsidR="00045F3B" w:rsidRPr="00D05F6B" w:rsidRDefault="00045F3B" w:rsidP="00045F3B">
            <w:pPr>
              <w:jc w:val="both"/>
              <w:rPr>
                <w:b/>
                <w:bCs/>
              </w:rPr>
            </w:pPr>
            <w:r w:rsidRPr="00CF0863">
              <w:rPr>
                <w:b/>
                <w:bCs/>
              </w:rPr>
              <w:t xml:space="preserve">Observation 2: </w:t>
            </w:r>
            <w:r>
              <w:rPr>
                <w:b/>
                <w:bCs/>
              </w:rPr>
              <w:t>F</w:t>
            </w:r>
            <w:r w:rsidRPr="00CF0863">
              <w:rPr>
                <w:b/>
                <w:bCs/>
              </w:rPr>
              <w:t xml:space="preserve">or TDL-A </w:t>
            </w:r>
            <w:r>
              <w:rPr>
                <w:b/>
                <w:bCs/>
              </w:rPr>
              <w:t xml:space="preserve">and TDL-C </w:t>
            </w:r>
            <w:r w:rsidRPr="00CF0863">
              <w:rPr>
                <w:b/>
                <w:bCs/>
              </w:rPr>
              <w:t xml:space="preserve">channel, the </w:t>
            </w:r>
            <w:r>
              <w:rPr>
                <w:b/>
                <w:bCs/>
              </w:rPr>
              <w:t xml:space="preserve">difference of </w:t>
            </w:r>
            <w:r w:rsidRPr="00CF0863">
              <w:rPr>
                <w:b/>
                <w:bCs/>
              </w:rPr>
              <w:t xml:space="preserve">UE Rx-Tx time difference between 1 sample or 2 samples and 4 samples can be guaranteed within 30Tc </w:t>
            </w:r>
            <w:r w:rsidRPr="00D05F6B">
              <w:rPr>
                <w:b/>
                <w:bCs/>
              </w:rPr>
              <w:t xml:space="preserve">except </w:t>
            </w:r>
            <w:r>
              <w:rPr>
                <w:b/>
                <w:bCs/>
              </w:rPr>
              <w:t xml:space="preserve">some </w:t>
            </w:r>
            <w:r w:rsidRPr="00D05F6B">
              <w:rPr>
                <w:b/>
                <w:bCs/>
              </w:rPr>
              <w:t xml:space="preserve">small </w:t>
            </w:r>
            <w:r>
              <w:rPr>
                <w:b/>
                <w:bCs/>
              </w:rPr>
              <w:t xml:space="preserve">PRS </w:t>
            </w:r>
            <w:r w:rsidRPr="00D05F6B">
              <w:rPr>
                <w:b/>
                <w:bCs/>
              </w:rPr>
              <w:t>RBs (e.g., 24RBs)</w:t>
            </w:r>
            <w:r>
              <w:rPr>
                <w:b/>
                <w:bCs/>
              </w:rPr>
              <w:t xml:space="preserve"> when the side condition is -3dB or -6dB.</w:t>
            </w:r>
          </w:p>
          <w:p w14:paraId="4820C07F" w14:textId="77777777" w:rsidR="00045F3B" w:rsidRPr="00CF0863" w:rsidRDefault="00045F3B" w:rsidP="00045F3B">
            <w:pPr>
              <w:jc w:val="both"/>
              <w:rPr>
                <w:b/>
                <w:bCs/>
              </w:rPr>
            </w:pPr>
            <w:r w:rsidRPr="00CF0863">
              <w:rPr>
                <w:b/>
                <w:bCs/>
              </w:rPr>
              <w:t xml:space="preserve">Observation 3: For TDL-D channel, whether in FR1 or FR2, the UE Rx-Tx time difference measurement accuracy </w:t>
            </w:r>
            <w:r>
              <w:rPr>
                <w:b/>
                <w:bCs/>
              </w:rPr>
              <w:t>is</w:t>
            </w:r>
            <w:r w:rsidRPr="00CF0863">
              <w:rPr>
                <w:b/>
                <w:bCs/>
              </w:rPr>
              <w:t xml:space="preserve"> similar to </w:t>
            </w:r>
            <w:r>
              <w:rPr>
                <w:b/>
                <w:bCs/>
              </w:rPr>
              <w:t xml:space="preserve">that of </w:t>
            </w:r>
            <w:r w:rsidRPr="00CF0863">
              <w:rPr>
                <w:b/>
                <w:bCs/>
              </w:rPr>
              <w:t>AWGN channel.</w:t>
            </w:r>
          </w:p>
          <w:p w14:paraId="2B8591B8" w14:textId="77777777" w:rsidR="00045F3B" w:rsidRPr="00CF0863" w:rsidRDefault="00045F3B" w:rsidP="00045F3B">
            <w:pPr>
              <w:jc w:val="both"/>
              <w:rPr>
                <w:b/>
                <w:bCs/>
              </w:rPr>
            </w:pPr>
            <w:r w:rsidRPr="00CF0863">
              <w:rPr>
                <w:b/>
                <w:bCs/>
              </w:rPr>
              <w:t xml:space="preserve">Observation 4: For AWGN channel, the PRS RSTD between 1 sample or 2 samples and 4 samples can be guaranteed within </w:t>
            </w:r>
            <w:r>
              <w:rPr>
                <w:b/>
                <w:bCs/>
              </w:rPr>
              <w:t>15</w:t>
            </w:r>
            <w:r w:rsidRPr="00CF0863">
              <w:rPr>
                <w:b/>
                <w:bCs/>
              </w:rPr>
              <w:t>Tc except the case of 24RBs</w:t>
            </w:r>
            <w:r>
              <w:rPr>
                <w:b/>
                <w:bCs/>
              </w:rPr>
              <w:t xml:space="preserve"> when the side condition is (-3, -6) dB</w:t>
            </w:r>
            <w:r w:rsidRPr="00CF0863">
              <w:rPr>
                <w:b/>
                <w:bCs/>
              </w:rPr>
              <w:t>.</w:t>
            </w:r>
          </w:p>
          <w:p w14:paraId="3E34018E" w14:textId="77777777" w:rsidR="00045F3B" w:rsidRPr="00CF0863" w:rsidRDefault="00045F3B" w:rsidP="00045F3B">
            <w:pPr>
              <w:jc w:val="both"/>
              <w:rPr>
                <w:b/>
                <w:bCs/>
              </w:rPr>
            </w:pPr>
            <w:r w:rsidRPr="00CF0863">
              <w:rPr>
                <w:b/>
                <w:bCs/>
              </w:rPr>
              <w:t xml:space="preserve">Observation 5: </w:t>
            </w:r>
            <w:r>
              <w:rPr>
                <w:b/>
                <w:bCs/>
              </w:rPr>
              <w:t>F</w:t>
            </w:r>
            <w:r w:rsidRPr="00CF0863">
              <w:rPr>
                <w:b/>
                <w:bCs/>
              </w:rPr>
              <w:t xml:space="preserve">or TDL-A channel and TDL-C channel, the PRS RSTD between 1 sample or 2 samples and 4 samples can be guaranteed within </w:t>
            </w:r>
            <w:r>
              <w:rPr>
                <w:b/>
                <w:bCs/>
              </w:rPr>
              <w:t>30</w:t>
            </w:r>
            <w:r w:rsidRPr="00CF0863">
              <w:rPr>
                <w:b/>
                <w:bCs/>
              </w:rPr>
              <w:t>Tc except the case of 24RBs</w:t>
            </w:r>
            <w:r>
              <w:rPr>
                <w:b/>
                <w:bCs/>
              </w:rPr>
              <w:t xml:space="preserve"> when the side condition is (-3, -6) dB</w:t>
            </w:r>
            <w:r w:rsidRPr="00CF0863">
              <w:rPr>
                <w:b/>
                <w:bCs/>
              </w:rPr>
              <w:t>.</w:t>
            </w:r>
          </w:p>
          <w:p w14:paraId="6C2C89E3" w14:textId="77777777" w:rsidR="00045F3B" w:rsidRPr="00CF0863" w:rsidRDefault="00045F3B" w:rsidP="00045F3B">
            <w:pPr>
              <w:jc w:val="both"/>
              <w:rPr>
                <w:b/>
                <w:bCs/>
              </w:rPr>
            </w:pPr>
            <w:r w:rsidRPr="00CF0863">
              <w:rPr>
                <w:b/>
                <w:bCs/>
              </w:rPr>
              <w:t>Observation 6 For TDL-D channel, whether in FR1 or FR2, RSTD measurement accuracy is slightly worse than th</w:t>
            </w:r>
            <w:r>
              <w:rPr>
                <w:b/>
                <w:bCs/>
              </w:rPr>
              <w:t>at</w:t>
            </w:r>
            <w:r w:rsidRPr="00CF0863">
              <w:rPr>
                <w:b/>
                <w:bCs/>
              </w:rPr>
              <w:t xml:space="preserve"> </w:t>
            </w:r>
            <w:r>
              <w:rPr>
                <w:b/>
                <w:bCs/>
              </w:rPr>
              <w:t xml:space="preserve">of </w:t>
            </w:r>
            <w:r w:rsidRPr="00CF0863">
              <w:rPr>
                <w:b/>
                <w:bCs/>
              </w:rPr>
              <w:t>AWGN channel under the most cases.</w:t>
            </w:r>
          </w:p>
          <w:p w14:paraId="03B2B97D" w14:textId="77777777" w:rsidR="00045F3B" w:rsidRPr="00CF0863" w:rsidRDefault="00045F3B" w:rsidP="00045F3B">
            <w:pPr>
              <w:jc w:val="both"/>
              <w:rPr>
                <w:b/>
                <w:bCs/>
              </w:rPr>
            </w:pPr>
            <w:r w:rsidRPr="00CF0863">
              <w:rPr>
                <w:b/>
                <w:bCs/>
              </w:rPr>
              <w:t>Observation 7: For AWGN channel, the PRS-RSRP measurement accuracy is not sensitive to side condition and sample numbers in all cases.</w:t>
            </w:r>
          </w:p>
          <w:p w14:paraId="2624F4D9" w14:textId="12EB189F" w:rsidR="007C49D2" w:rsidRPr="00045F3B" w:rsidRDefault="00045F3B" w:rsidP="007938F2">
            <w:pPr>
              <w:jc w:val="both"/>
              <w:rPr>
                <w:b/>
                <w:bCs/>
              </w:rPr>
            </w:pPr>
            <w:r w:rsidRPr="00CF0863">
              <w:rPr>
                <w:b/>
                <w:bCs/>
              </w:rPr>
              <w:t>Observation 8: For Fading channel, the PRS-RSRP measurement accuracy of 1 sample is slightly worse than th</w:t>
            </w:r>
            <w:r>
              <w:rPr>
                <w:b/>
                <w:bCs/>
              </w:rPr>
              <w:t>at</w:t>
            </w:r>
            <w:r w:rsidRPr="00CF0863">
              <w:rPr>
                <w:b/>
                <w:bCs/>
              </w:rPr>
              <w:t xml:space="preserve"> </w:t>
            </w:r>
            <w:r>
              <w:rPr>
                <w:b/>
                <w:bCs/>
              </w:rPr>
              <w:t>of</w:t>
            </w:r>
            <w:r w:rsidRPr="00CF0863">
              <w:rPr>
                <w:b/>
                <w:bCs/>
              </w:rPr>
              <w:t xml:space="preserve"> 2 samples and 4 samples in most cases.</w:t>
            </w:r>
          </w:p>
        </w:tc>
      </w:tr>
    </w:tbl>
    <w:p w14:paraId="6D4FBE68" w14:textId="79D69CC3" w:rsidR="007C49D2" w:rsidRDefault="007C49D2" w:rsidP="007938F2">
      <w:pPr>
        <w:jc w:val="both"/>
      </w:pPr>
    </w:p>
    <w:p w14:paraId="715980CF" w14:textId="77777777" w:rsidR="00946647" w:rsidRDefault="00946647" w:rsidP="00946647">
      <w:pPr>
        <w:jc w:val="both"/>
      </w:pPr>
      <w:r>
        <w:t>As agreed in the last meeting, there are several factors to impact the measurement accuracy:</w:t>
      </w:r>
    </w:p>
    <w:p w14:paraId="11AF7598" w14:textId="1AB89598" w:rsidR="00946647" w:rsidRDefault="00946647" w:rsidP="00946647">
      <w:pPr>
        <w:pStyle w:val="a8"/>
        <w:numPr>
          <w:ilvl w:val="0"/>
          <w:numId w:val="19"/>
        </w:numPr>
        <w:ind w:firstLineChars="0"/>
        <w:jc w:val="both"/>
      </w:pPr>
      <w:r>
        <w:rPr>
          <w:rFonts w:hint="eastAsia"/>
        </w:rPr>
        <w:t>N</w:t>
      </w:r>
      <w:r>
        <w:t xml:space="preserve">umber of PRS samples </w:t>
      </w:r>
      <w:r w:rsidRPr="00302718">
        <w:rPr>
          <w:szCs w:val="24"/>
          <w:lang w:val="en-US" w:eastAsia="ja-JP"/>
        </w:rPr>
        <w:t>w/o AGC</w:t>
      </w:r>
    </w:p>
    <w:p w14:paraId="133F0D61" w14:textId="77777777" w:rsidR="00946647" w:rsidRDefault="00946647" w:rsidP="00946647">
      <w:pPr>
        <w:pStyle w:val="a8"/>
        <w:numPr>
          <w:ilvl w:val="0"/>
          <w:numId w:val="19"/>
        </w:numPr>
        <w:ind w:firstLineChars="0"/>
        <w:jc w:val="both"/>
      </w:pPr>
      <w:r>
        <w:rPr>
          <w:rFonts w:hint="eastAsia"/>
        </w:rPr>
        <w:t>P</w:t>
      </w:r>
      <w:r>
        <w:t>RS RB</w:t>
      </w:r>
    </w:p>
    <w:p w14:paraId="74F10ED0" w14:textId="77777777" w:rsidR="00946647" w:rsidRDefault="00946647" w:rsidP="00946647">
      <w:pPr>
        <w:pStyle w:val="a8"/>
        <w:numPr>
          <w:ilvl w:val="0"/>
          <w:numId w:val="19"/>
        </w:numPr>
        <w:ind w:firstLineChars="0"/>
        <w:jc w:val="both"/>
      </w:pPr>
      <w:r>
        <w:rPr>
          <w:rFonts w:hint="eastAsia"/>
        </w:rPr>
        <w:t>S</w:t>
      </w:r>
      <w:r>
        <w:t>NR condition</w:t>
      </w:r>
    </w:p>
    <w:p w14:paraId="5ED233D4" w14:textId="77777777" w:rsidR="00946647" w:rsidRDefault="00946647" w:rsidP="00946647">
      <w:pPr>
        <w:pStyle w:val="a8"/>
        <w:numPr>
          <w:ilvl w:val="0"/>
          <w:numId w:val="19"/>
        </w:numPr>
        <w:ind w:firstLineChars="0"/>
        <w:jc w:val="both"/>
      </w:pPr>
      <w:r>
        <w:t>Channel models</w:t>
      </w:r>
    </w:p>
    <w:p w14:paraId="492AD0C5" w14:textId="784A399B" w:rsidR="00946647" w:rsidRDefault="00946647" w:rsidP="00946647">
      <w:pPr>
        <w:jc w:val="both"/>
      </w:pPr>
      <w:r>
        <w:t>For n</w:t>
      </w:r>
      <w:r w:rsidRPr="00946647">
        <w:t>umber of PRS samples w/o AGC</w:t>
      </w:r>
      <w:r>
        <w:t xml:space="preserve">, from the perspective of latency reduction, we propose 1 sample is feasible to perform PRS measurement. For PRS RB, from the simulation results, we can see that in the case of 24RBs, 15kHz and -6dB, </w:t>
      </w:r>
      <w:r>
        <w:rPr>
          <w:rFonts w:hint="eastAsia"/>
        </w:rPr>
        <w:t>1</w:t>
      </w:r>
      <w:r>
        <w:t xml:space="preserve"> sample has a significant reduction in measurement accuracy compared with 4 samples. Therefore, we propose the PRS RB may need to consider </w:t>
      </w:r>
      <w:r w:rsidRPr="003B5BAB">
        <w:t>no less than 48</w:t>
      </w:r>
      <w:r>
        <w:t>.</w:t>
      </w:r>
    </w:p>
    <w:p w14:paraId="39BEAC7B" w14:textId="1ACDE4DF" w:rsidR="007C49D2" w:rsidRDefault="00946647" w:rsidP="007938F2">
      <w:pPr>
        <w:jc w:val="both"/>
      </w:pPr>
      <w:r>
        <w:rPr>
          <w:rFonts w:hint="eastAsia"/>
        </w:rPr>
        <w:t>A</w:t>
      </w:r>
      <w:r>
        <w:t xml:space="preserve">s for SNR conditions, the minimum is -13dB in the current requirements. From the simulation results in the [4], it can be observed that when the side condition is -13dB, whether the sample number is </w:t>
      </w:r>
      <w:r w:rsidR="00045F3B">
        <w:rPr>
          <w:rFonts w:hint="eastAsia"/>
        </w:rPr>
        <w:t>1</w:t>
      </w:r>
      <w:r>
        <w:t xml:space="preserve"> or </w:t>
      </w:r>
      <w:r w:rsidR="00045F3B">
        <w:rPr>
          <w:rFonts w:hint="eastAsia"/>
        </w:rPr>
        <w:t>2</w:t>
      </w:r>
      <w:r>
        <w:t xml:space="preserve">, the measurement accuracy has a significant reduction for Fading Channel. </w:t>
      </w:r>
      <w:r w:rsidR="00045F3B">
        <w:t xml:space="preserve">And </w:t>
      </w:r>
      <w:r w:rsidR="00385CC7">
        <w:rPr>
          <w:rFonts w:hint="eastAsia"/>
        </w:rPr>
        <w:t>from</w:t>
      </w:r>
      <w:r w:rsidR="00385CC7">
        <w:t xml:space="preserve"> </w:t>
      </w:r>
      <w:r w:rsidR="00385CC7">
        <w:rPr>
          <w:rFonts w:hint="eastAsia"/>
        </w:rPr>
        <w:t>the</w:t>
      </w:r>
      <w:r w:rsidR="00385CC7">
        <w:t xml:space="preserve"> </w:t>
      </w:r>
      <w:r w:rsidR="00385CC7">
        <w:rPr>
          <w:rFonts w:hint="eastAsia"/>
        </w:rPr>
        <w:t>above observations,</w:t>
      </w:r>
      <w:r w:rsidR="00385CC7">
        <w:t xml:space="preserve"> for the side condition</w:t>
      </w:r>
      <w:r w:rsidR="00BF6432">
        <w:t xml:space="preserve"> of -3dB or -6dB</w:t>
      </w:r>
      <w:r w:rsidR="00385CC7">
        <w:t xml:space="preserve">, the </w:t>
      </w:r>
      <w:r w:rsidR="00385CC7" w:rsidRPr="00385CC7">
        <w:lastRenderedPageBreak/>
        <w:t>UE Rx-Tx time difference</w:t>
      </w:r>
      <w:r w:rsidR="00385CC7">
        <w:t xml:space="preserve"> can be guaranteed within a reasonable value when the sample number is 1.</w:t>
      </w:r>
      <w:r w:rsidR="00BF6432">
        <w:t xml:space="preserve"> </w:t>
      </w:r>
      <w:r>
        <w:t>So we recommend that the higher SNR may need to be considered (e.g., -6dB)</w:t>
      </w:r>
      <w:r w:rsidR="00BF6432">
        <w:t xml:space="preserve"> </w:t>
      </w:r>
      <w:r w:rsidR="00BF6432">
        <w:rPr>
          <w:rFonts w:hint="eastAsia"/>
        </w:rPr>
        <w:t>for</w:t>
      </w:r>
      <w:r w:rsidR="00BF6432">
        <w:t xml:space="preserve"> </w:t>
      </w:r>
      <w:r w:rsidR="00BF6432">
        <w:rPr>
          <w:lang w:val="en-US"/>
        </w:rPr>
        <w:t>latency reduction</w:t>
      </w:r>
      <w:r>
        <w:t>.</w:t>
      </w:r>
    </w:p>
    <w:p w14:paraId="79ED8408" w14:textId="40BB8CF7" w:rsidR="00BF6432" w:rsidRDefault="00BF6432" w:rsidP="007938F2">
      <w:pPr>
        <w:jc w:val="both"/>
      </w:pPr>
      <w:r>
        <w:rPr>
          <w:rFonts w:hint="eastAsia"/>
        </w:rPr>
        <w:t>As</w:t>
      </w:r>
      <w:r>
        <w:t xml:space="preserve"> </w:t>
      </w:r>
      <w:r>
        <w:rPr>
          <w:rFonts w:hint="eastAsia"/>
        </w:rPr>
        <w:t>for</w:t>
      </w:r>
      <w:r>
        <w:t xml:space="preserve"> </w:t>
      </w:r>
      <w:r>
        <w:rPr>
          <w:rFonts w:hint="eastAsia"/>
        </w:rPr>
        <w:t>channel</w:t>
      </w:r>
      <w:r>
        <w:t xml:space="preserve"> </w:t>
      </w:r>
      <w:r>
        <w:rPr>
          <w:rFonts w:hint="eastAsia"/>
        </w:rPr>
        <w:t>model,</w:t>
      </w:r>
      <w:r>
        <w:t xml:space="preserve"> from the observation 3, f</w:t>
      </w:r>
      <w:r w:rsidRPr="00BF6432">
        <w:t>or TDL-D channel, the UE Rx-Tx time difference measurement accuracy is similar to that of AWGN channel.</w:t>
      </w:r>
      <w:r>
        <w:t xml:space="preserve"> However, </w:t>
      </w:r>
      <w:r w:rsidRPr="00BF6432">
        <w:t>in our opinion, in the practical case, most of them belong to NLOS channel model. So we understand that it may be not reasonable to define the sample number based on the LOS channel model. We propose to reuse the Rel-16 channel model for R17 positioning measurement.</w:t>
      </w:r>
    </w:p>
    <w:p w14:paraId="5147576F" w14:textId="78B3EDBD" w:rsidR="00BF6432" w:rsidRPr="00EF532F" w:rsidRDefault="00BF6432" w:rsidP="00BF6432">
      <w:pPr>
        <w:jc w:val="both"/>
        <w:rPr>
          <w:b/>
          <w:bCs/>
        </w:rPr>
      </w:pPr>
      <w:r w:rsidRPr="00EF532F">
        <w:rPr>
          <w:b/>
          <w:bCs/>
        </w:rPr>
        <w:t xml:space="preserve">Proposal </w:t>
      </w:r>
      <w:r>
        <w:rPr>
          <w:b/>
          <w:bCs/>
        </w:rPr>
        <w:t>1</w:t>
      </w:r>
      <w:r w:rsidRPr="00EF532F">
        <w:rPr>
          <w:b/>
          <w:bCs/>
        </w:rPr>
        <w:t>: The PRS RB for R17 positioning measurement should be considered no less than 48.</w:t>
      </w:r>
    </w:p>
    <w:p w14:paraId="38F20E79" w14:textId="59EE84A3" w:rsidR="00BF6432" w:rsidRPr="00EF532F" w:rsidRDefault="00BF6432" w:rsidP="00BF6432">
      <w:pPr>
        <w:jc w:val="both"/>
        <w:rPr>
          <w:b/>
          <w:bCs/>
        </w:rPr>
      </w:pPr>
      <w:r w:rsidRPr="00EF532F">
        <w:rPr>
          <w:rFonts w:hint="eastAsia"/>
          <w:b/>
          <w:bCs/>
        </w:rPr>
        <w:t>P</w:t>
      </w:r>
      <w:r w:rsidRPr="00EF532F">
        <w:rPr>
          <w:b/>
          <w:bCs/>
        </w:rPr>
        <w:t xml:space="preserve">roposal </w:t>
      </w:r>
      <w:r>
        <w:rPr>
          <w:b/>
          <w:bCs/>
        </w:rPr>
        <w:t>2</w:t>
      </w:r>
      <w:r w:rsidRPr="00EF532F">
        <w:rPr>
          <w:b/>
          <w:bCs/>
        </w:rPr>
        <w:t>:</w:t>
      </w:r>
      <w:r>
        <w:rPr>
          <w:b/>
          <w:bCs/>
        </w:rPr>
        <w:t xml:space="preserve"> The higher side condition should be considered (e.g., -6dB) for R17 positioning measurement compared with R16.</w:t>
      </w:r>
    </w:p>
    <w:p w14:paraId="392206EF" w14:textId="27A8F756" w:rsidR="00BF6432" w:rsidRDefault="00BF6432" w:rsidP="00BF6432">
      <w:pPr>
        <w:jc w:val="both"/>
        <w:rPr>
          <w:b/>
          <w:bCs/>
        </w:rPr>
      </w:pPr>
      <w:r w:rsidRPr="00EF532F">
        <w:rPr>
          <w:rFonts w:hint="eastAsia"/>
          <w:b/>
          <w:bCs/>
        </w:rPr>
        <w:t>P</w:t>
      </w:r>
      <w:r w:rsidRPr="00EF532F">
        <w:rPr>
          <w:b/>
          <w:bCs/>
        </w:rPr>
        <w:t xml:space="preserve">roposal </w:t>
      </w:r>
      <w:r>
        <w:rPr>
          <w:b/>
          <w:bCs/>
        </w:rPr>
        <w:t>3</w:t>
      </w:r>
      <w:r w:rsidRPr="00EF532F">
        <w:rPr>
          <w:b/>
          <w:bCs/>
        </w:rPr>
        <w:t>:</w:t>
      </w:r>
      <w:r>
        <w:rPr>
          <w:b/>
          <w:bCs/>
        </w:rPr>
        <w:t xml:space="preserve"> The channel model for R16 should be reused in R17 positioning measurement.</w:t>
      </w:r>
    </w:p>
    <w:p w14:paraId="14D52EEF" w14:textId="0FA158C4" w:rsidR="00945905" w:rsidRDefault="008A28DD" w:rsidP="00945905">
      <w:pPr>
        <w:pStyle w:val="2"/>
        <w:spacing w:after="240"/>
        <w:rPr>
          <w:rFonts w:eastAsiaTheme="minorEastAsia"/>
          <w:lang w:eastAsia="zh-CN"/>
        </w:rPr>
      </w:pPr>
      <w:r>
        <w:rPr>
          <w:rFonts w:eastAsiaTheme="minorEastAsia"/>
          <w:lang w:eastAsia="zh-CN"/>
        </w:rPr>
        <w:t>AGC</w:t>
      </w:r>
    </w:p>
    <w:p w14:paraId="76B72B10" w14:textId="5289F9F2" w:rsidR="008A28DD" w:rsidRDefault="008A28DD" w:rsidP="008A28DD">
      <w:r>
        <w:rPr>
          <w:rFonts w:hint="eastAsia"/>
        </w:rPr>
        <w:t>Another</w:t>
      </w:r>
      <w:r>
        <w:t xml:space="preserve"> </w:t>
      </w:r>
      <w:r>
        <w:rPr>
          <w:rFonts w:hint="eastAsia"/>
        </w:rPr>
        <w:t>issue</w:t>
      </w:r>
      <w:r>
        <w:t xml:space="preserve"> </w:t>
      </w:r>
      <w:r>
        <w:rPr>
          <w:rFonts w:hint="eastAsia"/>
        </w:rPr>
        <w:t>is</w:t>
      </w:r>
      <w:r w:rsidR="00247CB2">
        <w:t xml:space="preserve"> </w:t>
      </w:r>
      <w:r w:rsidR="00247CB2">
        <w:rPr>
          <w:rFonts w:hint="eastAsia"/>
        </w:rPr>
        <w:t>to</w:t>
      </w:r>
      <w:r w:rsidR="00247CB2">
        <w:t xml:space="preserve"> </w:t>
      </w:r>
      <w:r w:rsidR="00247CB2">
        <w:rPr>
          <w:rFonts w:hint="eastAsia"/>
        </w:rPr>
        <w:t>discuss</w:t>
      </w:r>
      <w:r w:rsidR="00247CB2">
        <w:t xml:space="preserve"> </w:t>
      </w:r>
      <w:r w:rsidR="00247CB2">
        <w:rPr>
          <w:rFonts w:hint="eastAsia"/>
        </w:rPr>
        <w:t>in</w:t>
      </w:r>
      <w:r w:rsidR="00247CB2">
        <w:t xml:space="preserve"> </w:t>
      </w:r>
      <w:r w:rsidR="00247CB2">
        <w:rPr>
          <w:rFonts w:hint="eastAsia"/>
        </w:rPr>
        <w:t>what</w:t>
      </w:r>
      <w:r w:rsidR="00247CB2">
        <w:t xml:space="preserve"> </w:t>
      </w:r>
      <w:r w:rsidR="00247CB2">
        <w:rPr>
          <w:rFonts w:hint="eastAsia"/>
        </w:rPr>
        <w:t>case,</w:t>
      </w:r>
      <w:r w:rsidR="00247CB2">
        <w:t xml:space="preserve"> the </w:t>
      </w:r>
      <w:r w:rsidR="00C1082E">
        <w:rPr>
          <w:rFonts w:hint="eastAsia"/>
        </w:rPr>
        <w:t>additional</w:t>
      </w:r>
      <w:r w:rsidR="00C1082E">
        <w:t xml:space="preserve"> </w:t>
      </w:r>
      <w:r w:rsidR="00C1082E">
        <w:rPr>
          <w:rFonts w:hint="eastAsia"/>
        </w:rPr>
        <w:t>samples</w:t>
      </w:r>
      <w:r w:rsidR="00C1082E">
        <w:t xml:space="preserve"> </w:t>
      </w:r>
      <w:r w:rsidR="00C1082E">
        <w:rPr>
          <w:rFonts w:hint="eastAsia"/>
        </w:rPr>
        <w:t>for</w:t>
      </w:r>
      <w:r w:rsidR="00C1082E">
        <w:t xml:space="preserve"> </w:t>
      </w:r>
      <w:r w:rsidR="00247CB2">
        <w:t xml:space="preserve">AGC for PRS measurement </w:t>
      </w:r>
      <w:r w:rsidR="00C1082E">
        <w:rPr>
          <w:rFonts w:hint="eastAsia"/>
        </w:rPr>
        <w:t>are</w:t>
      </w:r>
      <w:r w:rsidR="00C1082E">
        <w:t xml:space="preserve"> </w:t>
      </w:r>
      <w:r w:rsidR="00247CB2">
        <w:t>not required. The conclusions in the last meeting were captured as follows:</w:t>
      </w:r>
    </w:p>
    <w:tbl>
      <w:tblPr>
        <w:tblStyle w:val="af"/>
        <w:tblW w:w="0" w:type="auto"/>
        <w:tblLook w:val="04A0" w:firstRow="1" w:lastRow="0" w:firstColumn="1" w:lastColumn="0" w:noHBand="0" w:noVBand="1"/>
      </w:tblPr>
      <w:tblGrid>
        <w:gridCol w:w="9631"/>
      </w:tblGrid>
      <w:tr w:rsidR="00247CB2" w14:paraId="265FB096" w14:textId="77777777" w:rsidTr="00247CB2">
        <w:tc>
          <w:tcPr>
            <w:tcW w:w="9631" w:type="dxa"/>
          </w:tcPr>
          <w:p w14:paraId="397579FA" w14:textId="77777777" w:rsidR="00247CB2" w:rsidRPr="00302718" w:rsidRDefault="00247CB2" w:rsidP="00AD4B14">
            <w:pPr>
              <w:pStyle w:val="a8"/>
              <w:numPr>
                <w:ilvl w:val="0"/>
                <w:numId w:val="12"/>
              </w:numPr>
              <w:overflowPunct/>
              <w:autoSpaceDE/>
              <w:autoSpaceDN/>
              <w:adjustRightInd/>
              <w:spacing w:before="240" w:after="120" w:line="252" w:lineRule="auto"/>
              <w:ind w:firstLineChars="0"/>
              <w:textAlignment w:val="auto"/>
              <w:rPr>
                <w:b/>
                <w:bCs/>
                <w:u w:val="single"/>
                <w:lang w:eastAsia="ja-JP"/>
              </w:rPr>
            </w:pPr>
            <w:r w:rsidRPr="00302718">
              <w:rPr>
                <w:b/>
                <w:bCs/>
                <w:u w:val="single"/>
                <w:lang w:eastAsia="ja-JP"/>
              </w:rPr>
              <w:t>Agreements</w:t>
            </w:r>
          </w:p>
          <w:p w14:paraId="6AD54462" w14:textId="77777777" w:rsidR="00247CB2" w:rsidRPr="00302718" w:rsidRDefault="00247CB2" w:rsidP="00AD4B14">
            <w:pPr>
              <w:pStyle w:val="a8"/>
              <w:numPr>
                <w:ilvl w:val="1"/>
                <w:numId w:val="11"/>
              </w:numPr>
              <w:overflowPunct/>
              <w:autoSpaceDE/>
              <w:autoSpaceDN/>
              <w:adjustRightInd/>
              <w:spacing w:after="120" w:line="252" w:lineRule="auto"/>
              <w:ind w:firstLineChars="0"/>
              <w:textAlignment w:val="auto"/>
              <w:rPr>
                <w:lang w:eastAsia="ja-JP"/>
              </w:rPr>
            </w:pPr>
            <w:r w:rsidRPr="00302718">
              <w:rPr>
                <w:lang w:eastAsia="ko-KR"/>
              </w:rPr>
              <w:t>Additional samples for AGC for PRS measurements are not required in case at least one of the following conditions is met</w:t>
            </w:r>
          </w:p>
          <w:p w14:paraId="12AD5845" w14:textId="77777777" w:rsidR="00247CB2" w:rsidRPr="00302718" w:rsidRDefault="00247CB2" w:rsidP="00AD4B14">
            <w:pPr>
              <w:pStyle w:val="a8"/>
              <w:numPr>
                <w:ilvl w:val="2"/>
                <w:numId w:val="11"/>
              </w:numPr>
              <w:overflowPunct/>
              <w:autoSpaceDE/>
              <w:autoSpaceDN/>
              <w:adjustRightInd/>
              <w:spacing w:after="120"/>
              <w:ind w:firstLineChars="0"/>
              <w:textAlignment w:val="auto"/>
            </w:pPr>
            <w:r w:rsidRPr="00302718">
              <w:rPr>
                <w:lang w:eastAsia="ko-KR"/>
              </w:rPr>
              <w:t xml:space="preserve">Condition #1: </w:t>
            </w:r>
          </w:p>
          <w:p w14:paraId="1F1FFB80" w14:textId="77777777" w:rsidR="00247CB2" w:rsidRPr="00302718" w:rsidRDefault="00247CB2" w:rsidP="00AD4B14">
            <w:pPr>
              <w:pStyle w:val="a8"/>
              <w:numPr>
                <w:ilvl w:val="3"/>
                <w:numId w:val="11"/>
              </w:numPr>
              <w:overflowPunct/>
              <w:autoSpaceDE/>
              <w:autoSpaceDN/>
              <w:adjustRightInd/>
              <w:spacing w:after="120"/>
              <w:ind w:firstLineChars="0"/>
              <w:textAlignment w:val="auto"/>
            </w:pPr>
            <w:r w:rsidRPr="00302718">
              <w:rPr>
                <w:lang w:eastAsia="ko-KR"/>
              </w:rPr>
              <w:t xml:space="preserve">1A) </w:t>
            </w:r>
            <w:r w:rsidRPr="00302718">
              <w:t xml:space="preserve">PRS bandwidth is within the active BWP and </w:t>
            </w:r>
          </w:p>
          <w:p w14:paraId="29002C54" w14:textId="77777777" w:rsidR="00247CB2" w:rsidRPr="00302718" w:rsidRDefault="00247CB2" w:rsidP="00AD4B14">
            <w:pPr>
              <w:pStyle w:val="a8"/>
              <w:numPr>
                <w:ilvl w:val="3"/>
                <w:numId w:val="11"/>
              </w:numPr>
              <w:overflowPunct/>
              <w:autoSpaceDE/>
              <w:autoSpaceDN/>
              <w:adjustRightInd/>
              <w:spacing w:after="120"/>
              <w:ind w:firstLineChars="0"/>
              <w:textAlignment w:val="auto"/>
            </w:pPr>
            <w:r w:rsidRPr="00302718">
              <w:t>FFS: 1B) Certain power difference between serving and neighbor cell signal power is maintained</w:t>
            </w:r>
          </w:p>
          <w:p w14:paraId="06B1494B" w14:textId="77777777" w:rsidR="00247CB2" w:rsidRPr="00302718" w:rsidRDefault="00247CB2" w:rsidP="00AD4B14">
            <w:pPr>
              <w:pStyle w:val="a8"/>
              <w:numPr>
                <w:ilvl w:val="4"/>
                <w:numId w:val="11"/>
              </w:numPr>
              <w:overflowPunct/>
              <w:autoSpaceDE/>
              <w:autoSpaceDN/>
              <w:adjustRightInd/>
              <w:spacing w:after="120"/>
              <w:ind w:firstLineChars="0"/>
              <w:textAlignment w:val="auto"/>
            </w:pPr>
            <w:r w:rsidRPr="00302718">
              <w:t>Option 1: Target PRS Es/Iot</w:t>
            </w:r>
            <w:r w:rsidRPr="00302718">
              <w:rPr>
                <w:rFonts w:hint="eastAsia"/>
              </w:rPr>
              <w:t xml:space="preserve"> side condition is </w:t>
            </w:r>
            <w:r w:rsidRPr="00302718">
              <w:rPr>
                <w:rFonts w:hint="eastAsia"/>
              </w:rPr>
              <w:t>≥</w:t>
            </w:r>
            <w:r w:rsidRPr="00302718">
              <w:rPr>
                <w:rFonts w:hint="eastAsia"/>
              </w:rPr>
              <w:t xml:space="preserve"> -6dB</w:t>
            </w:r>
          </w:p>
          <w:p w14:paraId="5A556D41" w14:textId="77777777" w:rsidR="00247CB2" w:rsidRPr="00302718" w:rsidRDefault="00247CB2" w:rsidP="00AD4B14">
            <w:pPr>
              <w:pStyle w:val="a8"/>
              <w:numPr>
                <w:ilvl w:val="4"/>
                <w:numId w:val="11"/>
              </w:numPr>
              <w:overflowPunct/>
              <w:autoSpaceDE/>
              <w:autoSpaceDN/>
              <w:adjustRightInd/>
              <w:spacing w:after="120"/>
              <w:ind w:firstLineChars="0"/>
              <w:textAlignment w:val="auto"/>
            </w:pPr>
            <w:r w:rsidRPr="00302718">
              <w:t>Option 2: Difference between serving and neighboring cell Es/Iot is within X dB</w:t>
            </w:r>
          </w:p>
          <w:p w14:paraId="1A4D3A7F" w14:textId="77777777" w:rsidR="00247CB2" w:rsidRPr="00302718" w:rsidRDefault="00247CB2" w:rsidP="00AD4B14">
            <w:pPr>
              <w:pStyle w:val="a8"/>
              <w:numPr>
                <w:ilvl w:val="0"/>
                <w:numId w:val="11"/>
              </w:numPr>
              <w:overflowPunct/>
              <w:autoSpaceDE/>
              <w:autoSpaceDN/>
              <w:adjustRightInd/>
              <w:spacing w:after="120"/>
              <w:ind w:firstLineChars="0"/>
              <w:textAlignment w:val="auto"/>
              <w:rPr>
                <w:szCs w:val="24"/>
              </w:rPr>
            </w:pPr>
            <w:r w:rsidRPr="00302718">
              <w:t>FFS: Additional conditions 2-3 under which AGC is not needed are:</w:t>
            </w:r>
          </w:p>
          <w:p w14:paraId="1FC9D27C" w14:textId="77777777" w:rsidR="00247CB2" w:rsidRPr="00302718" w:rsidRDefault="00247CB2" w:rsidP="00AD4B14">
            <w:pPr>
              <w:pStyle w:val="a8"/>
              <w:numPr>
                <w:ilvl w:val="1"/>
                <w:numId w:val="11"/>
              </w:numPr>
              <w:overflowPunct/>
              <w:autoSpaceDE/>
              <w:autoSpaceDN/>
              <w:adjustRightInd/>
              <w:spacing w:after="120"/>
              <w:ind w:firstLineChars="0"/>
              <w:textAlignment w:val="auto"/>
              <w:rPr>
                <w:szCs w:val="24"/>
              </w:rPr>
            </w:pPr>
            <w:r w:rsidRPr="00302718">
              <w:rPr>
                <w:szCs w:val="24"/>
              </w:rPr>
              <w:t>Condition 2: QC, CMCC</w:t>
            </w:r>
          </w:p>
          <w:p w14:paraId="1C9CA94E" w14:textId="77777777" w:rsidR="00247CB2" w:rsidRPr="00302718" w:rsidRDefault="00247CB2" w:rsidP="00AD4B14">
            <w:pPr>
              <w:pStyle w:val="a8"/>
              <w:numPr>
                <w:ilvl w:val="2"/>
                <w:numId w:val="11"/>
              </w:numPr>
              <w:overflowPunct/>
              <w:autoSpaceDE/>
              <w:autoSpaceDN/>
              <w:adjustRightInd/>
              <w:spacing w:after="120"/>
              <w:ind w:firstLineChars="0"/>
              <w:textAlignment w:val="auto"/>
              <w:rPr>
                <w:szCs w:val="24"/>
              </w:rPr>
            </w:pPr>
            <w:r w:rsidRPr="00302718">
              <w:rPr>
                <w:szCs w:val="24"/>
              </w:rPr>
              <w:t>When UE is provided with the QCL information of the PRS (dl-PRS-QCL-Info)</w:t>
            </w:r>
          </w:p>
          <w:p w14:paraId="4117C909" w14:textId="77777777" w:rsidR="00247CB2" w:rsidRPr="00302718" w:rsidRDefault="00247CB2" w:rsidP="00AD4B14">
            <w:pPr>
              <w:pStyle w:val="a8"/>
              <w:numPr>
                <w:ilvl w:val="2"/>
                <w:numId w:val="11"/>
              </w:numPr>
              <w:overflowPunct/>
              <w:autoSpaceDE/>
              <w:autoSpaceDN/>
              <w:adjustRightInd/>
              <w:spacing w:after="120"/>
              <w:ind w:firstLineChars="0"/>
              <w:textAlignment w:val="auto"/>
              <w:rPr>
                <w:szCs w:val="24"/>
              </w:rPr>
            </w:pPr>
            <w:r w:rsidRPr="00302718">
              <w:rPr>
                <w:szCs w:val="24"/>
              </w:rPr>
              <w:t>Condition 2a (QC):</w:t>
            </w:r>
          </w:p>
          <w:p w14:paraId="488844D9" w14:textId="77777777" w:rsidR="00247CB2" w:rsidRPr="00302718" w:rsidRDefault="00247CB2" w:rsidP="00AD4B14">
            <w:pPr>
              <w:pStyle w:val="a8"/>
              <w:numPr>
                <w:ilvl w:val="3"/>
                <w:numId w:val="11"/>
              </w:numPr>
              <w:overflowPunct/>
              <w:autoSpaceDE/>
              <w:autoSpaceDN/>
              <w:adjustRightInd/>
              <w:spacing w:after="120"/>
              <w:ind w:firstLineChars="0"/>
              <w:textAlignment w:val="auto"/>
              <w:rPr>
                <w:szCs w:val="24"/>
              </w:rPr>
            </w:pPr>
            <w:r w:rsidRPr="00302718">
              <w:rPr>
                <w:szCs w:val="24"/>
              </w:rPr>
              <w:t>If PRS QCL information is provided with SSB as reference with QCL Type A, Type D and average gain</w:t>
            </w:r>
          </w:p>
          <w:p w14:paraId="2EC605DC" w14:textId="77777777" w:rsidR="00247CB2" w:rsidRPr="00302718" w:rsidRDefault="00247CB2" w:rsidP="00AD4B14">
            <w:pPr>
              <w:pStyle w:val="a8"/>
              <w:numPr>
                <w:ilvl w:val="1"/>
                <w:numId w:val="11"/>
              </w:numPr>
              <w:overflowPunct/>
              <w:autoSpaceDE/>
              <w:autoSpaceDN/>
              <w:adjustRightInd/>
              <w:spacing w:after="120"/>
              <w:ind w:firstLineChars="0"/>
              <w:textAlignment w:val="auto"/>
              <w:rPr>
                <w:szCs w:val="24"/>
              </w:rPr>
            </w:pPr>
            <w:r w:rsidRPr="00302718">
              <w:rPr>
                <w:szCs w:val="24"/>
              </w:rPr>
              <w:t>Condition 3: QC, CATT</w:t>
            </w:r>
          </w:p>
          <w:p w14:paraId="7DDB9844" w14:textId="77777777" w:rsidR="00247CB2" w:rsidRPr="00302718" w:rsidRDefault="00247CB2" w:rsidP="00AD4B14">
            <w:pPr>
              <w:pStyle w:val="a8"/>
              <w:numPr>
                <w:ilvl w:val="2"/>
                <w:numId w:val="11"/>
              </w:numPr>
              <w:spacing w:after="120"/>
              <w:ind w:firstLineChars="0"/>
              <w:rPr>
                <w:szCs w:val="24"/>
              </w:rPr>
            </w:pPr>
            <w:r w:rsidRPr="00302718">
              <w:rPr>
                <w:szCs w:val="24"/>
              </w:rPr>
              <w:t>Based on PRS configuration parameters:</w:t>
            </w:r>
          </w:p>
          <w:p w14:paraId="6C6D769D" w14:textId="77777777" w:rsidR="00247CB2" w:rsidRPr="00302718" w:rsidRDefault="00247CB2" w:rsidP="00AD4B14">
            <w:pPr>
              <w:pStyle w:val="a8"/>
              <w:numPr>
                <w:ilvl w:val="2"/>
                <w:numId w:val="11"/>
              </w:numPr>
              <w:spacing w:after="120"/>
              <w:ind w:firstLineChars="0"/>
              <w:rPr>
                <w:szCs w:val="24"/>
              </w:rPr>
            </w:pPr>
            <w:r w:rsidRPr="00302718">
              <w:rPr>
                <w:szCs w:val="24"/>
              </w:rPr>
              <w:t>Condition 3a: QC, OPPO</w:t>
            </w:r>
          </w:p>
          <w:p w14:paraId="3E6C6670" w14:textId="77777777" w:rsidR="00247CB2" w:rsidRPr="00302718" w:rsidRDefault="00247CB2" w:rsidP="00AD4B14">
            <w:pPr>
              <w:pStyle w:val="a8"/>
              <w:numPr>
                <w:ilvl w:val="3"/>
                <w:numId w:val="11"/>
              </w:numPr>
              <w:spacing w:after="120"/>
              <w:ind w:firstLineChars="0"/>
              <w:rPr>
                <w:szCs w:val="24"/>
              </w:rPr>
            </w:pPr>
            <w:r w:rsidRPr="00302718">
              <w:rPr>
                <w:szCs w:val="24"/>
              </w:rPr>
              <w:t>PRS resource repetitions (in different slots) within one PRS instance. Number of repetitions is FFS</w:t>
            </w:r>
          </w:p>
          <w:p w14:paraId="5FA2A4D6" w14:textId="77777777" w:rsidR="00247CB2" w:rsidRPr="00302718" w:rsidRDefault="00247CB2" w:rsidP="00AD4B14">
            <w:pPr>
              <w:pStyle w:val="a8"/>
              <w:numPr>
                <w:ilvl w:val="2"/>
                <w:numId w:val="11"/>
              </w:numPr>
              <w:spacing w:after="120"/>
              <w:ind w:firstLineChars="0"/>
              <w:rPr>
                <w:szCs w:val="24"/>
              </w:rPr>
            </w:pPr>
            <w:r w:rsidRPr="00302718">
              <w:rPr>
                <w:szCs w:val="24"/>
              </w:rPr>
              <w:t>Condition 3b: CATT</w:t>
            </w:r>
          </w:p>
          <w:p w14:paraId="53455877" w14:textId="011F883E" w:rsidR="00247CB2" w:rsidRPr="00247CB2" w:rsidRDefault="00247CB2" w:rsidP="00AD4B14">
            <w:pPr>
              <w:pStyle w:val="a8"/>
              <w:numPr>
                <w:ilvl w:val="3"/>
                <w:numId w:val="11"/>
              </w:numPr>
              <w:spacing w:after="120"/>
              <w:ind w:firstLineChars="0"/>
              <w:rPr>
                <w:szCs w:val="24"/>
              </w:rPr>
            </w:pPr>
            <w:r w:rsidRPr="00302718">
              <w:rPr>
                <w:szCs w:val="24"/>
              </w:rPr>
              <w:t>For the PRS measurement with small periodicity or the PRS measurement with resources having multiple PRS symbols in one sample or for the UE which have higher processing capability</w:t>
            </w:r>
          </w:p>
        </w:tc>
      </w:tr>
    </w:tbl>
    <w:p w14:paraId="46FFD6A1" w14:textId="4F4FFCDC" w:rsidR="00247CB2" w:rsidRDefault="00247CB2" w:rsidP="008A28DD"/>
    <w:p w14:paraId="3BFAE553" w14:textId="751319AC" w:rsidR="009075EC" w:rsidRDefault="00CE36CE" w:rsidP="00D13CE8">
      <w:pPr>
        <w:jc w:val="both"/>
      </w:pPr>
      <w:r>
        <w:rPr>
          <w:rFonts w:hint="eastAsia"/>
        </w:rPr>
        <w:t>F</w:t>
      </w:r>
      <w:r>
        <w:t>or Condition 1,</w:t>
      </w:r>
      <w:r w:rsidR="009075EC">
        <w:t xml:space="preserve"> </w:t>
      </w:r>
      <w:r w:rsidR="009075EC">
        <w:rPr>
          <w:rFonts w:hint="eastAsia"/>
        </w:rPr>
        <w:t>we</w:t>
      </w:r>
      <w:r w:rsidR="009075EC">
        <w:t xml:space="preserve"> </w:t>
      </w:r>
      <w:r w:rsidR="009075EC">
        <w:rPr>
          <w:rFonts w:hint="eastAsia"/>
        </w:rPr>
        <w:t>think</w:t>
      </w:r>
      <w:r w:rsidR="009075EC">
        <w:t xml:space="preserve"> O</w:t>
      </w:r>
      <w:r w:rsidR="009075EC">
        <w:rPr>
          <w:rFonts w:hint="eastAsia"/>
        </w:rPr>
        <w:t>ption</w:t>
      </w:r>
      <w:r w:rsidR="00BC0DF2">
        <w:t xml:space="preserve"> </w:t>
      </w:r>
      <w:r w:rsidR="009075EC">
        <w:t xml:space="preserve">1 </w:t>
      </w:r>
      <w:r w:rsidR="009075EC">
        <w:rPr>
          <w:rFonts w:hint="eastAsia"/>
        </w:rPr>
        <w:t xml:space="preserve">in </w:t>
      </w:r>
      <w:r w:rsidR="009075EC">
        <w:t>O</w:t>
      </w:r>
      <w:r w:rsidR="009075EC">
        <w:rPr>
          <w:rFonts w:hint="eastAsia"/>
        </w:rPr>
        <w:t>ption</w:t>
      </w:r>
      <w:r w:rsidR="009075EC">
        <w:t xml:space="preserve"> 1B </w:t>
      </w:r>
      <w:r w:rsidR="009075EC">
        <w:rPr>
          <w:rFonts w:hint="eastAsia"/>
        </w:rPr>
        <w:t>is</w:t>
      </w:r>
      <w:r w:rsidR="009075EC">
        <w:t xml:space="preserve"> </w:t>
      </w:r>
      <w:r w:rsidR="009075EC">
        <w:rPr>
          <w:rFonts w:hint="eastAsia"/>
        </w:rPr>
        <w:t>more</w:t>
      </w:r>
      <w:r w:rsidR="009075EC">
        <w:t xml:space="preserve"> </w:t>
      </w:r>
      <w:r w:rsidR="009075EC">
        <w:rPr>
          <w:rFonts w:hint="eastAsia"/>
        </w:rPr>
        <w:t>reasonable.</w:t>
      </w:r>
      <w:r w:rsidR="009075EC">
        <w:t xml:space="preserve"> </w:t>
      </w:r>
      <w:r w:rsidR="00BC0DF2">
        <w:t>I</w:t>
      </w:r>
      <w:r w:rsidR="009075EC">
        <w:t xml:space="preserve">f the side condition of Es/Iot </w:t>
      </w:r>
      <w:r w:rsidR="009075EC" w:rsidRPr="00302718">
        <w:rPr>
          <w:rFonts w:hint="eastAsia"/>
        </w:rPr>
        <w:t>≥</w:t>
      </w:r>
      <w:r w:rsidR="009075EC" w:rsidRPr="00302718">
        <w:rPr>
          <w:rFonts w:hint="eastAsia"/>
        </w:rPr>
        <w:t xml:space="preserve"> -6dB</w:t>
      </w:r>
      <w:r w:rsidR="009075EC">
        <w:t xml:space="preserve"> is agreeable for latency reduction, there is no need to consider AGC anymore when PRS bandwidth is within the active BWP</w:t>
      </w:r>
      <w:r w:rsidR="00BC0DF2">
        <w:t xml:space="preserve">. </w:t>
      </w:r>
    </w:p>
    <w:p w14:paraId="78CCE247" w14:textId="54E49D42" w:rsidR="00BC0DF2" w:rsidRDefault="00BC0DF2" w:rsidP="00D13CE8">
      <w:pPr>
        <w:jc w:val="both"/>
        <w:rPr>
          <w:b/>
          <w:bCs/>
        </w:rPr>
      </w:pPr>
      <w:r w:rsidRPr="00BC0DF2">
        <w:rPr>
          <w:rFonts w:hint="eastAsia"/>
          <w:b/>
          <w:bCs/>
        </w:rPr>
        <w:lastRenderedPageBreak/>
        <w:t>P</w:t>
      </w:r>
      <w:r w:rsidRPr="00BC0DF2">
        <w:rPr>
          <w:b/>
          <w:bCs/>
        </w:rPr>
        <w:t xml:space="preserve">roposal </w:t>
      </w:r>
      <w:r w:rsidR="00AF17E1">
        <w:rPr>
          <w:b/>
          <w:bCs/>
        </w:rPr>
        <w:t>4</w:t>
      </w:r>
      <w:r w:rsidRPr="00BC0DF2">
        <w:rPr>
          <w:b/>
          <w:bCs/>
        </w:rPr>
        <w:t>:</w:t>
      </w:r>
      <w:r>
        <w:rPr>
          <w:b/>
          <w:bCs/>
        </w:rPr>
        <w:t xml:space="preserve"> For Condition 1, Option 1</w:t>
      </w:r>
      <w:r w:rsidR="007F0EFF">
        <w:rPr>
          <w:b/>
          <w:bCs/>
        </w:rPr>
        <w:t xml:space="preserve"> (e.g., </w:t>
      </w:r>
      <w:r w:rsidR="007F0EFF" w:rsidRPr="007F0EFF">
        <w:rPr>
          <w:rFonts w:hint="eastAsia"/>
          <w:b/>
          <w:bCs/>
        </w:rPr>
        <w:t xml:space="preserve">Target PRS Es/Iot side condition is </w:t>
      </w:r>
      <w:r w:rsidR="007F0EFF" w:rsidRPr="007F0EFF">
        <w:rPr>
          <w:rFonts w:hint="eastAsia"/>
          <w:b/>
          <w:bCs/>
        </w:rPr>
        <w:t>≥</w:t>
      </w:r>
      <w:r w:rsidR="007F0EFF" w:rsidRPr="007F0EFF">
        <w:rPr>
          <w:rFonts w:hint="eastAsia"/>
          <w:b/>
          <w:bCs/>
        </w:rPr>
        <w:t xml:space="preserve"> -6dB</w:t>
      </w:r>
      <w:r w:rsidR="007F0EFF">
        <w:rPr>
          <w:b/>
          <w:bCs/>
        </w:rPr>
        <w:t>)</w:t>
      </w:r>
      <w:r>
        <w:rPr>
          <w:b/>
          <w:bCs/>
        </w:rPr>
        <w:t xml:space="preserve"> in Option 1B is recommendable.</w:t>
      </w:r>
    </w:p>
    <w:p w14:paraId="0D223877" w14:textId="092FBE22" w:rsidR="001C15D8" w:rsidRDefault="00BC0DF2" w:rsidP="00D13CE8">
      <w:pPr>
        <w:jc w:val="both"/>
      </w:pPr>
      <w:r w:rsidRPr="00BC0DF2">
        <w:rPr>
          <w:rFonts w:hint="eastAsia"/>
        </w:rPr>
        <w:t>A</w:t>
      </w:r>
      <w:r w:rsidRPr="00BC0DF2">
        <w:t>s</w:t>
      </w:r>
      <w:r>
        <w:t xml:space="preserve"> for Condition 2</w:t>
      </w:r>
      <w:r w:rsidR="00D13CE8">
        <w:t>-3</w:t>
      </w:r>
      <w:r>
        <w:t xml:space="preserve">, </w:t>
      </w:r>
      <w:r w:rsidR="00D13CE8">
        <w:t xml:space="preserve">we think there may be some issues. For Condition 2a, when UE is provided with the QCL information </w:t>
      </w:r>
      <w:r w:rsidR="0062559E">
        <w:t xml:space="preserve">of the PRS which may be configured to be ‘QCL-Type-C’ or/and ‘QCL-Type-D’ with a SSB from the serving cell or non-serving cell, as we mentioned in </w:t>
      </w:r>
      <w:r w:rsidR="006C3776">
        <w:t>the</w:t>
      </w:r>
      <w:r w:rsidR="0062559E">
        <w:t xml:space="preserve"> </w:t>
      </w:r>
      <w:r w:rsidR="009E6B37">
        <w:t>section 2.3</w:t>
      </w:r>
      <w:r w:rsidR="0062559E">
        <w:t xml:space="preserve">, the Rx-beam sweeping may </w:t>
      </w:r>
      <w:r w:rsidR="00245B32">
        <w:t xml:space="preserve">be </w:t>
      </w:r>
      <w:r w:rsidR="0062559E">
        <w:t xml:space="preserve">not needed any more. However, </w:t>
      </w:r>
      <w:r w:rsidR="0060294E">
        <w:t xml:space="preserve">the </w:t>
      </w:r>
      <w:r w:rsidR="001C15D8">
        <w:t>additional sample for AGC for is stilled needed. The details related to the QCL-Info is specified in 38.214 as follows:</w:t>
      </w:r>
    </w:p>
    <w:tbl>
      <w:tblPr>
        <w:tblStyle w:val="af"/>
        <w:tblW w:w="0" w:type="auto"/>
        <w:tblLook w:val="04A0" w:firstRow="1" w:lastRow="0" w:firstColumn="1" w:lastColumn="0" w:noHBand="0" w:noVBand="1"/>
      </w:tblPr>
      <w:tblGrid>
        <w:gridCol w:w="9631"/>
      </w:tblGrid>
      <w:tr w:rsidR="001C15D8" w14:paraId="61BE079B" w14:textId="77777777" w:rsidTr="001C15D8">
        <w:tc>
          <w:tcPr>
            <w:tcW w:w="9631" w:type="dxa"/>
          </w:tcPr>
          <w:p w14:paraId="396DCDE4" w14:textId="529203AE" w:rsidR="001C15D8" w:rsidRPr="001C15D8" w:rsidRDefault="001C15D8" w:rsidP="001C15D8">
            <w:pPr>
              <w:pStyle w:val="B1"/>
              <w:rPr>
                <w:color w:val="000000"/>
              </w:rPr>
            </w:pPr>
            <w:bookmarkStart w:id="6" w:name="_Hlk500800106"/>
            <w:bookmarkStart w:id="7" w:name="_Hlk500784100"/>
            <w:r w:rsidRPr="0048482F">
              <w:rPr>
                <w:color w:val="000000"/>
              </w:rPr>
              <w:t>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w:t>
            </w:r>
          </w:p>
          <w:p w14:paraId="7849D173" w14:textId="5FC8E7B4" w:rsidR="001C15D8" w:rsidRPr="0048482F" w:rsidRDefault="001C15D8" w:rsidP="001C15D8">
            <w:pPr>
              <w:pStyle w:val="B1"/>
            </w:pPr>
            <w:r>
              <w:t>-</w:t>
            </w:r>
            <w:r>
              <w:tab/>
            </w:r>
            <w:r>
              <w:rPr>
                <w:lang w:val="en-US"/>
              </w:rPr>
              <w:t>'</w:t>
            </w:r>
            <w:r w:rsidRPr="0048482F">
              <w:t>QCL-TypeA</w:t>
            </w:r>
            <w:r>
              <w:t>'</w:t>
            </w:r>
            <w:r w:rsidRPr="0048482F">
              <w:t>: {Doppler shift, Doppler spread, average delay, delay spread}</w:t>
            </w:r>
          </w:p>
          <w:p w14:paraId="42F531D2" w14:textId="77777777" w:rsidR="001C15D8" w:rsidRPr="0048482F" w:rsidRDefault="001C15D8" w:rsidP="001C15D8">
            <w:pPr>
              <w:pStyle w:val="B1"/>
            </w:pPr>
            <w:r>
              <w:t>-</w:t>
            </w:r>
            <w:r>
              <w:tab/>
            </w:r>
            <w:r>
              <w:rPr>
                <w:lang w:val="en-US"/>
              </w:rPr>
              <w:t>'</w:t>
            </w:r>
            <w:r w:rsidRPr="0048482F">
              <w:t>QCL-TypeB</w:t>
            </w:r>
            <w:r>
              <w:t>'</w:t>
            </w:r>
            <w:r w:rsidRPr="0048482F">
              <w:t>: {Doppler shift, Doppler spread}</w:t>
            </w:r>
          </w:p>
          <w:p w14:paraId="538527AB" w14:textId="77777777" w:rsidR="001C15D8" w:rsidRPr="001C15D8" w:rsidRDefault="001C15D8" w:rsidP="001C15D8">
            <w:pPr>
              <w:pStyle w:val="B1"/>
            </w:pPr>
            <w:r w:rsidRPr="001C15D8">
              <w:t>-</w:t>
            </w:r>
            <w:r w:rsidRPr="001C15D8">
              <w:tab/>
            </w:r>
            <w:r w:rsidRPr="001C15D8">
              <w:rPr>
                <w:lang w:val="en-US"/>
              </w:rPr>
              <w:t>'</w:t>
            </w:r>
            <w:r w:rsidRPr="001C15D8">
              <w:t>QCL-TypeC': {Doppler shift, average delay}</w:t>
            </w:r>
          </w:p>
          <w:p w14:paraId="5CE8958C" w14:textId="24335F69" w:rsidR="001C15D8" w:rsidRPr="001C15D8" w:rsidRDefault="001C15D8" w:rsidP="001C15D8">
            <w:pPr>
              <w:pStyle w:val="B1"/>
            </w:pPr>
            <w:r w:rsidRPr="001C15D8">
              <w:t>-</w:t>
            </w:r>
            <w:r w:rsidRPr="001C15D8">
              <w:tab/>
            </w:r>
            <w:r w:rsidRPr="001C15D8">
              <w:rPr>
                <w:lang w:val="en-US"/>
              </w:rPr>
              <w:t>'</w:t>
            </w:r>
            <w:r w:rsidRPr="001C15D8">
              <w:t>QCL-TypeD': {</w:t>
            </w:r>
            <w:r w:rsidRPr="001C15D8">
              <w:rPr>
                <w:lang w:val="en-US" w:eastAsia="ko-KR"/>
              </w:rPr>
              <w:t>Spatial Rx</w:t>
            </w:r>
            <w:r w:rsidRPr="001C15D8">
              <w:t xml:space="preserve"> parameter}</w:t>
            </w:r>
            <w:bookmarkEnd w:id="6"/>
            <w:bookmarkEnd w:id="7"/>
          </w:p>
        </w:tc>
      </w:tr>
    </w:tbl>
    <w:p w14:paraId="54BDFA89" w14:textId="46FB7D7B" w:rsidR="001C15D8" w:rsidRDefault="001C15D8" w:rsidP="00D13CE8">
      <w:pPr>
        <w:jc w:val="both"/>
      </w:pPr>
    </w:p>
    <w:p w14:paraId="32E2D6E9" w14:textId="595E1465" w:rsidR="00245B32" w:rsidRDefault="001C15D8" w:rsidP="00D13CE8">
      <w:pPr>
        <w:jc w:val="both"/>
      </w:pPr>
      <w:r>
        <w:t xml:space="preserve">It can be observed that </w:t>
      </w:r>
      <w:r w:rsidR="00245B32">
        <w:t xml:space="preserve">the power information </w:t>
      </w:r>
      <w:r w:rsidR="00EF14BD">
        <w:t xml:space="preserve">for SSB </w:t>
      </w:r>
      <w:r w:rsidR="00245B32">
        <w:t>may be</w:t>
      </w:r>
      <w:r w:rsidR="00EF14BD">
        <w:t xml:space="preserve"> reused for PRS </w:t>
      </w:r>
      <w:r w:rsidR="00771B83">
        <w:t xml:space="preserve">if </w:t>
      </w:r>
      <w:r w:rsidR="00EF14BD">
        <w:t>UE is provided with the QCL</w:t>
      </w:r>
      <w:r w:rsidR="00771B83" w:rsidRPr="001C15D8">
        <w:t>-Type</w:t>
      </w:r>
      <w:r w:rsidR="00771B83">
        <w:t xml:space="preserve"> </w:t>
      </w:r>
      <w:r w:rsidR="00771B83" w:rsidRPr="001C15D8">
        <w:t>D</w:t>
      </w:r>
      <w:r w:rsidR="00EF14BD">
        <w:t xml:space="preserve"> information of the PRS. </w:t>
      </w:r>
      <w:r w:rsidR="00245B32">
        <w:t xml:space="preserve">UE </w:t>
      </w:r>
      <w:r w:rsidR="00EF14BD">
        <w:t xml:space="preserve">may not </w:t>
      </w:r>
      <w:r w:rsidR="00245B32">
        <w:t xml:space="preserve">need </w:t>
      </w:r>
      <w:r w:rsidR="00AB79DB">
        <w:t xml:space="preserve">additional samples to adjust AGC. </w:t>
      </w:r>
      <w:r w:rsidR="00771B83">
        <w:t xml:space="preserve">Therefore, </w:t>
      </w:r>
      <w:r w:rsidR="00AB79DB">
        <w:t>we propose that the additional sample for AGC</w:t>
      </w:r>
      <w:r w:rsidR="00771B83">
        <w:t xml:space="preserve"> </w:t>
      </w:r>
      <w:r w:rsidR="00AB79DB">
        <w:t xml:space="preserve">is </w:t>
      </w:r>
      <w:r w:rsidR="00771B83">
        <w:t xml:space="preserve">not </w:t>
      </w:r>
      <w:r w:rsidR="00AB79DB">
        <w:t xml:space="preserve">needed when UE is provided with the </w:t>
      </w:r>
      <w:r w:rsidR="00771B83">
        <w:t>QCL</w:t>
      </w:r>
      <w:r w:rsidR="00771B83" w:rsidRPr="001C15D8">
        <w:t>-Type</w:t>
      </w:r>
      <w:r w:rsidR="00771B83">
        <w:t xml:space="preserve"> </w:t>
      </w:r>
      <w:r w:rsidR="00771B83" w:rsidRPr="001C15D8">
        <w:t>D</w:t>
      </w:r>
      <w:r w:rsidR="00AB79DB">
        <w:t xml:space="preserve"> information of the PRS.</w:t>
      </w:r>
    </w:p>
    <w:p w14:paraId="79E691C6" w14:textId="6E239407" w:rsidR="00771B83" w:rsidRDefault="00AB79DB" w:rsidP="00D13CE8">
      <w:pPr>
        <w:jc w:val="both"/>
        <w:rPr>
          <w:b/>
          <w:bCs/>
        </w:rPr>
      </w:pPr>
      <w:r w:rsidRPr="00AB79DB">
        <w:rPr>
          <w:rFonts w:hint="eastAsia"/>
          <w:b/>
          <w:bCs/>
        </w:rPr>
        <w:t>O</w:t>
      </w:r>
      <w:r w:rsidRPr="00AB79DB">
        <w:rPr>
          <w:b/>
          <w:bCs/>
        </w:rPr>
        <w:t>bservation 1:</w:t>
      </w:r>
      <w:r>
        <w:rPr>
          <w:b/>
          <w:bCs/>
        </w:rPr>
        <w:t xml:space="preserve"> </w:t>
      </w:r>
      <w:r w:rsidR="00771B83">
        <w:rPr>
          <w:b/>
          <w:bCs/>
        </w:rPr>
        <w:t>T</w:t>
      </w:r>
      <w:r w:rsidR="00771B83" w:rsidRPr="00771B83">
        <w:rPr>
          <w:b/>
          <w:bCs/>
        </w:rPr>
        <w:t>he power information for SSB may be reused for PRS if UE is provided with the QCL-Type D information of the PRS.</w:t>
      </w:r>
    </w:p>
    <w:p w14:paraId="763FC278" w14:textId="3227E9EA" w:rsidR="00AB79DB" w:rsidRPr="00AB79DB" w:rsidRDefault="00AB79DB" w:rsidP="00D13CE8">
      <w:pPr>
        <w:jc w:val="both"/>
        <w:rPr>
          <w:b/>
          <w:bCs/>
        </w:rPr>
      </w:pPr>
      <w:r>
        <w:rPr>
          <w:rFonts w:hint="eastAsia"/>
          <w:b/>
          <w:bCs/>
        </w:rPr>
        <w:t>P</w:t>
      </w:r>
      <w:r>
        <w:rPr>
          <w:b/>
          <w:bCs/>
        </w:rPr>
        <w:t xml:space="preserve">roposal </w:t>
      </w:r>
      <w:r w:rsidR="00AF17E1">
        <w:rPr>
          <w:b/>
          <w:bCs/>
        </w:rPr>
        <w:t>5</w:t>
      </w:r>
      <w:r>
        <w:rPr>
          <w:b/>
          <w:bCs/>
        </w:rPr>
        <w:t>: T</w:t>
      </w:r>
      <w:r w:rsidRPr="00AB79DB">
        <w:rPr>
          <w:b/>
          <w:bCs/>
        </w:rPr>
        <w:t>he additional sample for AGC is</w:t>
      </w:r>
      <w:r w:rsidR="00771B83">
        <w:rPr>
          <w:b/>
          <w:bCs/>
        </w:rPr>
        <w:t xml:space="preserve"> not </w:t>
      </w:r>
      <w:r w:rsidRPr="00AB79DB">
        <w:rPr>
          <w:b/>
          <w:bCs/>
        </w:rPr>
        <w:t xml:space="preserve">needed when UE is provided with the </w:t>
      </w:r>
      <w:r w:rsidR="00771B83" w:rsidRPr="00771B83">
        <w:rPr>
          <w:b/>
          <w:bCs/>
        </w:rPr>
        <w:t>QCL-Type D</w:t>
      </w:r>
      <w:r w:rsidRPr="00AB79DB">
        <w:rPr>
          <w:b/>
          <w:bCs/>
        </w:rPr>
        <w:t xml:space="preserve"> information of the PRS.</w:t>
      </w:r>
    </w:p>
    <w:p w14:paraId="3909B858" w14:textId="485E0BEB" w:rsidR="001C15D8" w:rsidRDefault="00AB79DB" w:rsidP="00D13CE8">
      <w:pPr>
        <w:jc w:val="both"/>
      </w:pPr>
      <w:r>
        <w:t xml:space="preserve">For condition </w:t>
      </w:r>
      <w:r w:rsidR="00762EB9">
        <w:t>3b, we understand based on UE capabilit</w:t>
      </w:r>
      <w:r w:rsidR="00F20B2D">
        <w:t>ies</w:t>
      </w:r>
      <w:r w:rsidR="00762EB9">
        <w:t xml:space="preserve">, the AGC setting may be </w:t>
      </w:r>
      <w:r w:rsidR="00F20B2D">
        <w:t>implemented at the</w:t>
      </w:r>
      <w:r w:rsidR="00762EB9">
        <w:t xml:space="preserve"> symbol level </w:t>
      </w:r>
      <w:r w:rsidR="00F20B2D">
        <w:t>instead of the sample level</w:t>
      </w:r>
      <w:r w:rsidR="00762EB9">
        <w:t>.</w:t>
      </w:r>
      <w:r w:rsidR="00F20B2D">
        <w:t xml:space="preserve"> However, from the perspective of positioning, the symbols which are used to adjust AGC </w:t>
      </w:r>
      <w:r w:rsidR="0000283B">
        <w:t>may be not used for positioning measurement. Therefore, the positioning accuracy may be affected.</w:t>
      </w:r>
      <w:r w:rsidR="001C639E">
        <w:rPr>
          <w:rFonts w:hint="eastAsia"/>
        </w:rPr>
        <w:t xml:space="preserve"> </w:t>
      </w:r>
      <w:r w:rsidR="00602356">
        <w:t xml:space="preserve">We suggest that the additional sample for AGC is stilled needed even the AGC setting can be implemented at the symbol level </w:t>
      </w:r>
      <w:r w:rsidR="008E3347">
        <w:t xml:space="preserve">for </w:t>
      </w:r>
      <w:r w:rsidR="008E3347" w:rsidRPr="008E3347">
        <w:t>condition 3b</w:t>
      </w:r>
      <w:r w:rsidR="008E3347">
        <w:t>.</w:t>
      </w:r>
    </w:p>
    <w:p w14:paraId="4904EB5B" w14:textId="7C8FC889" w:rsidR="00602356" w:rsidRDefault="00602356" w:rsidP="00D13CE8">
      <w:pPr>
        <w:jc w:val="both"/>
        <w:rPr>
          <w:b/>
          <w:bCs/>
        </w:rPr>
      </w:pPr>
      <w:r w:rsidRPr="00602356">
        <w:rPr>
          <w:rFonts w:hint="eastAsia"/>
          <w:b/>
          <w:bCs/>
        </w:rPr>
        <w:t>O</w:t>
      </w:r>
      <w:r w:rsidRPr="00602356">
        <w:rPr>
          <w:b/>
          <w:bCs/>
        </w:rPr>
        <w:t>bservation 2: The symbols</w:t>
      </w:r>
      <w:r w:rsidR="00655A23">
        <w:rPr>
          <w:b/>
          <w:bCs/>
        </w:rPr>
        <w:t xml:space="preserve"> </w:t>
      </w:r>
      <w:r w:rsidRPr="00602356">
        <w:rPr>
          <w:b/>
          <w:bCs/>
        </w:rPr>
        <w:t>which are used to adjust AGC may be not used for positioning measurement</w:t>
      </w:r>
      <w:r>
        <w:rPr>
          <w:b/>
          <w:bCs/>
        </w:rPr>
        <w:t xml:space="preserve"> and </w:t>
      </w:r>
      <w:r w:rsidRPr="00602356">
        <w:rPr>
          <w:b/>
          <w:bCs/>
        </w:rPr>
        <w:t>the positioning accuracy may be affected</w:t>
      </w:r>
      <w:r>
        <w:rPr>
          <w:b/>
          <w:bCs/>
        </w:rPr>
        <w:t>.</w:t>
      </w:r>
    </w:p>
    <w:p w14:paraId="4E6C2C08" w14:textId="39F19A0F" w:rsidR="00C1082E" w:rsidRDefault="00602356" w:rsidP="001C639E">
      <w:pPr>
        <w:jc w:val="both"/>
        <w:rPr>
          <w:b/>
          <w:bCs/>
        </w:rPr>
      </w:pPr>
      <w:r>
        <w:rPr>
          <w:rFonts w:hint="eastAsia"/>
          <w:b/>
          <w:bCs/>
        </w:rPr>
        <w:t>P</w:t>
      </w:r>
      <w:r>
        <w:rPr>
          <w:b/>
          <w:bCs/>
        </w:rPr>
        <w:t xml:space="preserve">roposal </w:t>
      </w:r>
      <w:r w:rsidR="00AF17E1">
        <w:rPr>
          <w:b/>
          <w:bCs/>
        </w:rPr>
        <w:t>6</w:t>
      </w:r>
      <w:r>
        <w:rPr>
          <w:b/>
          <w:bCs/>
        </w:rPr>
        <w:t xml:space="preserve">: </w:t>
      </w:r>
      <w:r w:rsidR="001C639E">
        <w:rPr>
          <w:b/>
          <w:bCs/>
        </w:rPr>
        <w:t>T</w:t>
      </w:r>
      <w:r w:rsidR="001C639E" w:rsidRPr="001C639E">
        <w:rPr>
          <w:b/>
          <w:bCs/>
        </w:rPr>
        <w:t xml:space="preserve">he additional sample for AGC is stilled needed even the AGC setting can be implemented at the symbol level </w:t>
      </w:r>
      <w:r w:rsidR="008E3347">
        <w:rPr>
          <w:b/>
          <w:bCs/>
        </w:rPr>
        <w:t>for condition 3b</w:t>
      </w:r>
      <w:r w:rsidR="001C639E" w:rsidRPr="001C639E">
        <w:rPr>
          <w:b/>
          <w:bCs/>
        </w:rPr>
        <w:t>.</w:t>
      </w:r>
    </w:p>
    <w:p w14:paraId="3E256FA6" w14:textId="79A44513" w:rsidR="004B6D49" w:rsidRDefault="004B6D49" w:rsidP="004B6D49">
      <w:pPr>
        <w:pStyle w:val="2"/>
        <w:spacing w:after="240"/>
      </w:pPr>
      <w:r>
        <w:t>Rx beam sweeping factor</w:t>
      </w:r>
    </w:p>
    <w:p w14:paraId="1C7816A4" w14:textId="682E8165" w:rsidR="004B6D49" w:rsidRDefault="004B6D49" w:rsidP="004B6D49">
      <w:pPr>
        <w:spacing w:before="100" w:beforeAutospacing="1" w:afterLines="50" w:after="120"/>
        <w:jc w:val="both"/>
        <w:rPr>
          <w:lang w:val="en-US"/>
        </w:rPr>
      </w:pPr>
      <w:r>
        <w:rPr>
          <w:rFonts w:hint="eastAsia"/>
          <w:lang w:val="en-US"/>
        </w:rPr>
        <w:t>A</w:t>
      </w:r>
      <w:r>
        <w:rPr>
          <w:lang w:val="en-US"/>
        </w:rPr>
        <w:t xml:space="preserve"> LS [</w:t>
      </w:r>
      <w:r w:rsidR="007F0EFF">
        <w:rPr>
          <w:lang w:val="en-US"/>
        </w:rPr>
        <w:t>5</w:t>
      </w:r>
      <w:r>
        <w:rPr>
          <w:lang w:val="en-US"/>
        </w:rPr>
        <w:t xml:space="preserve">] </w:t>
      </w:r>
      <w:r>
        <w:rPr>
          <w:rFonts w:hint="eastAsia"/>
          <w:lang w:val="en-US"/>
        </w:rPr>
        <w:t>was</w:t>
      </w:r>
      <w:r>
        <w:rPr>
          <w:lang w:val="en-US"/>
        </w:rPr>
        <w:t xml:space="preserve"> </w:t>
      </w:r>
      <w:r>
        <w:rPr>
          <w:rFonts w:hint="eastAsia"/>
          <w:lang w:val="en-US"/>
        </w:rPr>
        <w:t>sent</w:t>
      </w:r>
      <w:r>
        <w:rPr>
          <w:lang w:val="en-US"/>
        </w:rPr>
        <w:t xml:space="preserve"> </w:t>
      </w:r>
      <w:r>
        <w:rPr>
          <w:rFonts w:hint="eastAsia"/>
          <w:lang w:val="en-US"/>
        </w:rPr>
        <w:t>form</w:t>
      </w:r>
      <w:r>
        <w:rPr>
          <w:lang w:val="en-US"/>
        </w:rPr>
        <w:t xml:space="preserve"> RAN1 </w:t>
      </w:r>
      <w:r>
        <w:rPr>
          <w:rFonts w:hint="eastAsia"/>
          <w:lang w:val="en-US"/>
        </w:rPr>
        <w:t>to</w:t>
      </w:r>
      <w:r>
        <w:rPr>
          <w:lang w:val="en-US"/>
        </w:rPr>
        <w:t xml:space="preserve"> RAN4 </w:t>
      </w:r>
      <w:r>
        <w:rPr>
          <w:rFonts w:hint="eastAsia"/>
          <w:lang w:val="en-US"/>
        </w:rPr>
        <w:t>regarding</w:t>
      </w:r>
      <w:r>
        <w:rPr>
          <w:lang w:val="en-US"/>
        </w:rPr>
        <w:t xml:space="preserve"> </w:t>
      </w:r>
      <w:r>
        <w:rPr>
          <w:rFonts w:hint="eastAsia"/>
          <w:lang w:val="en-US"/>
        </w:rPr>
        <w:t>to</w:t>
      </w:r>
      <w:r>
        <w:rPr>
          <w:lang w:val="en-US"/>
        </w:rPr>
        <w:t xml:space="preserve"> lower Rx beam sweeping factor for latency improvement.</w:t>
      </w:r>
    </w:p>
    <w:tbl>
      <w:tblPr>
        <w:tblStyle w:val="af"/>
        <w:tblW w:w="0" w:type="auto"/>
        <w:tblLook w:val="04A0" w:firstRow="1" w:lastRow="0" w:firstColumn="1" w:lastColumn="0" w:noHBand="0" w:noVBand="1"/>
      </w:tblPr>
      <w:tblGrid>
        <w:gridCol w:w="9631"/>
      </w:tblGrid>
      <w:tr w:rsidR="004B6D49" w14:paraId="6174ADEB" w14:textId="77777777" w:rsidTr="009E363E">
        <w:tc>
          <w:tcPr>
            <w:tcW w:w="9631" w:type="dxa"/>
          </w:tcPr>
          <w:p w14:paraId="46095DB5" w14:textId="77777777" w:rsidR="004B6D49" w:rsidRPr="0082406B" w:rsidRDefault="004B6D49" w:rsidP="009E363E">
            <w:pPr>
              <w:autoSpaceDE/>
              <w:autoSpaceDN/>
              <w:adjustRightInd/>
              <w:rPr>
                <w:rFonts w:ascii="Arial" w:hAnsi="Arial" w:cs="Arial"/>
                <w:b/>
              </w:rPr>
            </w:pPr>
            <w:r w:rsidRPr="0082406B">
              <w:rPr>
                <w:rFonts w:ascii="Arial" w:hAnsi="Arial" w:cs="Arial"/>
                <w:b/>
              </w:rPr>
              <w:t>1. Overall Description:</w:t>
            </w:r>
          </w:p>
          <w:p w14:paraId="705CB135" w14:textId="77777777" w:rsidR="004B6D49" w:rsidRDefault="004B6D49" w:rsidP="009E363E">
            <w:pPr>
              <w:autoSpaceDE/>
              <w:autoSpaceDN/>
              <w:adjustRightInd/>
              <w:spacing w:after="0"/>
              <w:rPr>
                <w:rFonts w:ascii="Arial" w:hAnsi="Arial" w:cs="Arial"/>
                <w:color w:val="000000"/>
              </w:rPr>
            </w:pPr>
            <w:r>
              <w:rPr>
                <w:rFonts w:ascii="Arial" w:hAnsi="Arial" w:cs="Arial"/>
                <w:color w:val="000000"/>
              </w:rPr>
              <w:t>RAN1#106b-e reached the following agreement on lower Rx beam sweeping factor for the purpose of PRS measurement latency reduction for FR2 positioning frequency layers.</w:t>
            </w:r>
          </w:p>
          <w:p w14:paraId="2F0730E5" w14:textId="77777777" w:rsidR="004B6D49" w:rsidRPr="00582628" w:rsidRDefault="004B6D49" w:rsidP="009E363E">
            <w:pPr>
              <w:autoSpaceDE/>
              <w:autoSpaceDN/>
              <w:adjustRightInd/>
              <w:spacing w:after="0"/>
              <w:rPr>
                <w:rFonts w:ascii="Arial" w:hAnsi="Arial" w:cs="Arial"/>
                <w:color w:val="000000"/>
              </w:rPr>
            </w:pPr>
          </w:p>
          <w:tbl>
            <w:tblPr>
              <w:tblStyle w:val="af"/>
              <w:tblW w:w="0" w:type="auto"/>
              <w:tblLook w:val="04A0" w:firstRow="1" w:lastRow="0" w:firstColumn="1" w:lastColumn="0" w:noHBand="0" w:noVBand="1"/>
            </w:tblPr>
            <w:tblGrid>
              <w:gridCol w:w="9405"/>
            </w:tblGrid>
            <w:tr w:rsidR="004B6D49" w14:paraId="475FB9D6" w14:textId="77777777" w:rsidTr="009E363E">
              <w:tc>
                <w:tcPr>
                  <w:tcW w:w="9855" w:type="dxa"/>
                </w:tcPr>
                <w:p w14:paraId="41EB97BC" w14:textId="77777777" w:rsidR="004B6D49" w:rsidRPr="00702723" w:rsidRDefault="004B6D49" w:rsidP="009E363E">
                  <w:pPr>
                    <w:adjustRightInd/>
                    <w:spacing w:after="0" w:line="252" w:lineRule="auto"/>
                    <w:ind w:left="284" w:hanging="284"/>
                    <w:rPr>
                      <w:rFonts w:eastAsia="Batang"/>
                      <w:szCs w:val="24"/>
                    </w:rPr>
                  </w:pPr>
                  <w:r w:rsidRPr="00702723">
                    <w:rPr>
                      <w:rFonts w:eastAsia="Batang"/>
                      <w:szCs w:val="24"/>
                      <w:highlight w:val="green"/>
                    </w:rPr>
                    <w:t>Agreement:</w:t>
                  </w:r>
                </w:p>
                <w:p w14:paraId="0628D946" w14:textId="77777777" w:rsidR="004B6D49" w:rsidRPr="00702723" w:rsidRDefault="004B6D49" w:rsidP="009E363E">
                  <w:pPr>
                    <w:adjustRightInd/>
                    <w:spacing w:after="0" w:line="252" w:lineRule="auto"/>
                    <w:ind w:hanging="14"/>
                    <w:rPr>
                      <w:rFonts w:eastAsia="Batang"/>
                      <w:szCs w:val="24"/>
                    </w:rPr>
                  </w:pPr>
                  <w:r w:rsidRPr="00702723">
                    <w:rPr>
                      <w:rFonts w:eastAsia="Batang"/>
                      <w:szCs w:val="24"/>
                    </w:rPr>
                    <w:t>Introduce a new UE capability on lower Rx beam sweeping factor (&lt;8) to reduce the PRS measurement latency for FR2 positioning frequency layers.</w:t>
                  </w:r>
                </w:p>
                <w:p w14:paraId="6823FAF7" w14:textId="77777777" w:rsidR="004B6D49" w:rsidRPr="00702723" w:rsidRDefault="004B6D49" w:rsidP="00AD4B14">
                  <w:pPr>
                    <w:widowControl w:val="0"/>
                    <w:numPr>
                      <w:ilvl w:val="0"/>
                      <w:numId w:val="7"/>
                    </w:numPr>
                    <w:overflowPunct/>
                    <w:autoSpaceDE/>
                    <w:autoSpaceDN/>
                    <w:adjustRightInd/>
                    <w:spacing w:after="0"/>
                    <w:textAlignment w:val="auto"/>
                    <w:rPr>
                      <w:rFonts w:ascii="Times" w:eastAsia="Batang" w:hAnsi="Times"/>
                      <w:szCs w:val="24"/>
                      <w:lang w:eastAsia="x-none"/>
                    </w:rPr>
                  </w:pPr>
                  <w:r w:rsidRPr="00702723">
                    <w:rPr>
                      <w:rFonts w:ascii="Times" w:eastAsia="Batang" w:hAnsi="Times"/>
                      <w:szCs w:val="24"/>
                      <w:lang w:eastAsia="x-none"/>
                    </w:rPr>
                    <w:t>Send an LS to RAN4 to confirm.</w:t>
                  </w:r>
                </w:p>
              </w:tc>
            </w:tr>
          </w:tbl>
          <w:p w14:paraId="3E6913FE" w14:textId="77777777" w:rsidR="004B6D49" w:rsidRDefault="004B6D49" w:rsidP="009E363E">
            <w:pPr>
              <w:autoSpaceDE/>
              <w:autoSpaceDN/>
              <w:adjustRightInd/>
              <w:spacing w:after="0"/>
              <w:rPr>
                <w:rFonts w:ascii="Arial" w:hAnsi="Arial" w:cs="Arial"/>
              </w:rPr>
            </w:pPr>
          </w:p>
          <w:p w14:paraId="6030DB87" w14:textId="77777777" w:rsidR="004B6D49" w:rsidRPr="00145488" w:rsidRDefault="004B6D49" w:rsidP="009E363E">
            <w:pPr>
              <w:autoSpaceDE/>
              <w:autoSpaceDN/>
              <w:adjustRightInd/>
              <w:spacing w:after="0"/>
              <w:rPr>
                <w:rFonts w:ascii="Arial" w:hAnsi="Arial" w:cs="Arial"/>
              </w:rPr>
            </w:pPr>
          </w:p>
          <w:p w14:paraId="4D62A53B" w14:textId="77777777" w:rsidR="004B6D49" w:rsidRPr="0082406B" w:rsidRDefault="004B6D49" w:rsidP="009E363E">
            <w:pPr>
              <w:autoSpaceDE/>
              <w:autoSpaceDN/>
              <w:adjustRightInd/>
              <w:rPr>
                <w:rFonts w:ascii="Arial" w:hAnsi="Arial" w:cs="Arial"/>
                <w:b/>
                <w:color w:val="000000"/>
              </w:rPr>
            </w:pPr>
            <w:r w:rsidRPr="0082406B">
              <w:rPr>
                <w:rFonts w:ascii="Arial" w:hAnsi="Arial" w:cs="Arial"/>
                <w:b/>
                <w:color w:val="000000"/>
              </w:rPr>
              <w:t>2. Actions:</w:t>
            </w:r>
          </w:p>
          <w:p w14:paraId="5C69A472" w14:textId="77777777" w:rsidR="004B6D49" w:rsidRPr="0082406B" w:rsidRDefault="004B6D49" w:rsidP="009E363E">
            <w:pPr>
              <w:autoSpaceDE/>
              <w:autoSpaceDN/>
              <w:adjustRightInd/>
              <w:ind w:left="1985" w:hanging="1985"/>
              <w:rPr>
                <w:rFonts w:ascii="Arial" w:hAnsi="Arial" w:cs="Arial"/>
                <w:b/>
                <w:color w:val="000000"/>
              </w:rPr>
            </w:pPr>
            <w:r w:rsidRPr="0082406B">
              <w:rPr>
                <w:rFonts w:ascii="Arial" w:hAnsi="Arial" w:cs="Arial"/>
                <w:b/>
                <w:color w:val="000000"/>
              </w:rPr>
              <w:t xml:space="preserve">To </w:t>
            </w:r>
            <w:r>
              <w:rPr>
                <w:rFonts w:ascii="Arial" w:hAnsi="Arial" w:cs="Arial"/>
                <w:b/>
                <w:color w:val="000000"/>
              </w:rPr>
              <w:t>RAN4</w:t>
            </w:r>
          </w:p>
          <w:p w14:paraId="5BD6855A" w14:textId="77777777" w:rsidR="004B6D49" w:rsidRPr="0082406B" w:rsidRDefault="004B6D49" w:rsidP="009E363E">
            <w:pPr>
              <w:autoSpaceDE/>
              <w:autoSpaceDN/>
              <w:adjustRightInd/>
              <w:ind w:left="993" w:hanging="993"/>
              <w:rPr>
                <w:rFonts w:ascii="Arial" w:hAnsi="Arial" w:cs="Arial"/>
                <w:color w:val="000000"/>
              </w:rPr>
            </w:pPr>
            <w:r w:rsidRPr="0082406B">
              <w:rPr>
                <w:rFonts w:ascii="Arial" w:hAnsi="Arial" w:cs="Arial"/>
                <w:b/>
                <w:color w:val="000000"/>
              </w:rPr>
              <w:lastRenderedPageBreak/>
              <w:t xml:space="preserve">ACTION: </w:t>
            </w:r>
            <w:r w:rsidRPr="0082406B">
              <w:rPr>
                <w:rFonts w:ascii="Arial" w:hAnsi="Arial" w:cs="Arial"/>
                <w:b/>
                <w:color w:val="000000"/>
              </w:rPr>
              <w:tab/>
            </w:r>
            <w:r w:rsidRPr="0082406B">
              <w:rPr>
                <w:rFonts w:ascii="Arial" w:hAnsi="Arial" w:cs="Arial"/>
                <w:color w:val="000000"/>
              </w:rPr>
              <w:t xml:space="preserve">RAN1 respectfully </w:t>
            </w:r>
            <w:r>
              <w:rPr>
                <w:rFonts w:ascii="Arial" w:hAnsi="Arial" w:cs="Arial"/>
                <w:color w:val="000000"/>
              </w:rPr>
              <w:t>requests RAN4</w:t>
            </w:r>
            <w:r w:rsidRPr="00745F9E">
              <w:rPr>
                <w:rFonts w:ascii="Arial" w:hAnsi="Arial" w:cs="Arial"/>
                <w:color w:val="000000"/>
              </w:rPr>
              <w:t xml:space="preserve"> to</w:t>
            </w:r>
            <w:r>
              <w:rPr>
                <w:rFonts w:ascii="Arial" w:hAnsi="Arial" w:cs="Arial"/>
                <w:color w:val="000000"/>
              </w:rPr>
              <w:t xml:space="preserve"> take above agreement into account in their future work and to confirm if the feature can be supported by RAN4 in Rel-17.</w:t>
            </w:r>
          </w:p>
          <w:p w14:paraId="4FC6A2AA" w14:textId="77777777" w:rsidR="004B6D49" w:rsidRPr="0082406B" w:rsidRDefault="004B6D49" w:rsidP="009E363E">
            <w:pPr>
              <w:autoSpaceDE/>
              <w:autoSpaceDN/>
              <w:adjustRightInd/>
              <w:ind w:left="993" w:hanging="993"/>
              <w:rPr>
                <w:rFonts w:ascii="Arial" w:hAnsi="Arial" w:cs="Arial"/>
                <w:color w:val="000000"/>
              </w:rPr>
            </w:pPr>
          </w:p>
          <w:p w14:paraId="125B2CDA" w14:textId="77777777" w:rsidR="004B6D49" w:rsidRPr="0082406B" w:rsidRDefault="004B6D49" w:rsidP="009E363E">
            <w:pPr>
              <w:autoSpaceDE/>
              <w:autoSpaceDN/>
              <w:adjustRightInd/>
              <w:rPr>
                <w:rFonts w:ascii="Arial" w:hAnsi="Arial" w:cs="Arial"/>
                <w:b/>
                <w:color w:val="000000"/>
              </w:rPr>
            </w:pPr>
            <w:r w:rsidRPr="0082406B">
              <w:rPr>
                <w:rFonts w:ascii="Arial" w:hAnsi="Arial" w:cs="Arial"/>
                <w:b/>
                <w:color w:val="000000"/>
              </w:rPr>
              <w:t>3. Date of Next TSG-RAN WG1 Meetings:</w:t>
            </w:r>
          </w:p>
          <w:p w14:paraId="4ED4598C" w14:textId="77777777" w:rsidR="004B6D49" w:rsidRPr="00145488" w:rsidRDefault="004B6D49" w:rsidP="009E363E">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#107bis-e</w:t>
            </w:r>
            <w:r>
              <w:rPr>
                <w:rFonts w:ascii="Arial" w:hAnsi="Arial" w:cs="Arial"/>
                <w:bCs/>
                <w:color w:val="000000"/>
              </w:rPr>
              <w:tab/>
              <w:t>17 – 25 January 2022</w:t>
            </w:r>
            <w:r>
              <w:rPr>
                <w:rFonts w:ascii="Arial" w:hAnsi="Arial" w:cs="Arial"/>
                <w:bCs/>
                <w:color w:val="000000"/>
              </w:rPr>
              <w:tab/>
              <w:t>E-Meeting</w:t>
            </w:r>
          </w:p>
          <w:p w14:paraId="437C2C19" w14:textId="77777777" w:rsidR="004B6D49" w:rsidRPr="00145488" w:rsidRDefault="004B6D49" w:rsidP="009E363E">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#108-e</w:t>
            </w:r>
            <w:r>
              <w:rPr>
                <w:rFonts w:ascii="Arial" w:hAnsi="Arial" w:cs="Arial"/>
                <w:bCs/>
                <w:color w:val="000000"/>
              </w:rPr>
              <w:tab/>
              <w:t>21 February – 03 March 2022</w:t>
            </w:r>
            <w:r>
              <w:rPr>
                <w:rFonts w:ascii="Arial" w:hAnsi="Arial" w:cs="Arial"/>
                <w:bCs/>
                <w:color w:val="000000"/>
              </w:rPr>
              <w:tab/>
              <w:t>E-Meeting</w:t>
            </w:r>
          </w:p>
          <w:p w14:paraId="0DB48590" w14:textId="77777777" w:rsidR="004B6D49" w:rsidRPr="00C07A70" w:rsidRDefault="004B6D49" w:rsidP="009E363E">
            <w:pPr>
              <w:tabs>
                <w:tab w:val="left" w:pos="4111"/>
              </w:tabs>
              <w:spacing w:after="120"/>
              <w:rPr>
                <w:rFonts w:ascii="Arial" w:hAnsi="Arial" w:cs="Arial"/>
                <w:bCs/>
              </w:rPr>
            </w:pPr>
          </w:p>
        </w:tc>
      </w:tr>
    </w:tbl>
    <w:p w14:paraId="2DFAF2B9" w14:textId="343813CE" w:rsidR="004B6D49" w:rsidRDefault="004B6D49" w:rsidP="004B6D49">
      <w:pPr>
        <w:rPr>
          <w:lang w:eastAsia="en-US"/>
        </w:rPr>
      </w:pPr>
    </w:p>
    <w:p w14:paraId="062DB226" w14:textId="491D233B" w:rsidR="004B6D49" w:rsidRDefault="004B6D49" w:rsidP="004B6D49">
      <w:pPr>
        <w:jc w:val="both"/>
      </w:pPr>
      <w:r>
        <w:t>In the RAN4 #101e meeting, the following conclusions for Reducing Rx beam sweeping factor were reached [2].</w:t>
      </w:r>
    </w:p>
    <w:tbl>
      <w:tblPr>
        <w:tblStyle w:val="af"/>
        <w:tblW w:w="0" w:type="auto"/>
        <w:tblLook w:val="04A0" w:firstRow="1" w:lastRow="0" w:firstColumn="1" w:lastColumn="0" w:noHBand="0" w:noVBand="1"/>
      </w:tblPr>
      <w:tblGrid>
        <w:gridCol w:w="9631"/>
      </w:tblGrid>
      <w:tr w:rsidR="004B6D49" w14:paraId="22B8A43E" w14:textId="77777777" w:rsidTr="009E363E">
        <w:tc>
          <w:tcPr>
            <w:tcW w:w="9631" w:type="dxa"/>
          </w:tcPr>
          <w:p w14:paraId="22181DD2" w14:textId="77777777" w:rsidR="004B6D49" w:rsidRDefault="004B6D49" w:rsidP="009E363E">
            <w:pPr>
              <w:pStyle w:val="a8"/>
              <w:overflowPunct/>
              <w:autoSpaceDE/>
              <w:autoSpaceDN/>
              <w:adjustRightInd/>
              <w:spacing w:after="0"/>
              <w:ind w:left="360" w:firstLineChars="0" w:firstLine="0"/>
              <w:contextualSpacing/>
              <w:textAlignment w:val="auto"/>
              <w:rPr>
                <w:b/>
                <w:sz w:val="24"/>
                <w:szCs w:val="24"/>
                <w:u w:val="single"/>
                <w:lang w:val="en-US" w:eastAsia="ko-KR"/>
              </w:rPr>
            </w:pPr>
            <w:r>
              <w:rPr>
                <w:b/>
                <w:u w:val="single"/>
                <w:lang w:eastAsia="ko-KR"/>
              </w:rPr>
              <w:t>Reducing Rx beam sweeping factor</w:t>
            </w:r>
          </w:p>
          <w:p w14:paraId="123CB5BE" w14:textId="77777777" w:rsidR="004B6D49" w:rsidRDefault="004B6D49" w:rsidP="00AD4B14">
            <w:pPr>
              <w:pStyle w:val="a8"/>
              <w:numPr>
                <w:ilvl w:val="1"/>
                <w:numId w:val="17"/>
              </w:numPr>
              <w:overflowPunct/>
              <w:autoSpaceDE/>
              <w:autoSpaceDN/>
              <w:adjustRightInd/>
              <w:spacing w:before="120" w:after="0"/>
              <w:ind w:left="717" w:firstLineChars="0" w:hanging="357"/>
              <w:contextualSpacing/>
              <w:textAlignment w:val="auto"/>
              <w:rPr>
                <w:bCs/>
                <w:sz w:val="22"/>
                <w:szCs w:val="22"/>
                <w:lang w:eastAsia="ko-KR"/>
              </w:rPr>
            </w:pPr>
            <w:r>
              <w:rPr>
                <w:bCs/>
                <w:szCs w:val="22"/>
                <w:lang w:eastAsia="ko-KR"/>
              </w:rPr>
              <w:t>Introduce a new UE capability on lower Rx beam sweeping factor (&lt;8) to reduce the PRS measurement latency for FR2 positioning frequency layers under certain conditions. Conditions are FFS.</w:t>
            </w:r>
          </w:p>
          <w:p w14:paraId="3E14F332" w14:textId="77777777" w:rsidR="004B6D49" w:rsidRDefault="004B6D49" w:rsidP="00AD4B14">
            <w:pPr>
              <w:pStyle w:val="a8"/>
              <w:numPr>
                <w:ilvl w:val="1"/>
                <w:numId w:val="17"/>
              </w:numPr>
              <w:overflowPunct/>
              <w:autoSpaceDE/>
              <w:autoSpaceDN/>
              <w:adjustRightInd/>
              <w:spacing w:before="120" w:after="0"/>
              <w:ind w:left="717" w:firstLineChars="0" w:hanging="357"/>
              <w:contextualSpacing/>
              <w:textAlignment w:val="auto"/>
              <w:rPr>
                <w:bCs/>
                <w:szCs w:val="22"/>
                <w:lang w:eastAsia="ko-KR"/>
              </w:rPr>
            </w:pPr>
            <w:r>
              <w:t>FFS: Options for conditions:</w:t>
            </w:r>
          </w:p>
          <w:p w14:paraId="44C28F58" w14:textId="77777777" w:rsidR="004B6D49" w:rsidRDefault="004B6D49" w:rsidP="00AD4B14">
            <w:pPr>
              <w:pStyle w:val="af2"/>
              <w:numPr>
                <w:ilvl w:val="0"/>
                <w:numId w:val="18"/>
              </w:numPr>
              <w:spacing w:before="120"/>
              <w:ind w:left="1550" w:hanging="357"/>
              <w:rPr>
                <w:rFonts w:ascii="Arial" w:hAnsi="Arial" w:cs="Arial"/>
                <w:sz w:val="22"/>
                <w:szCs w:val="22"/>
                <w:lang w:eastAsia="zh-CN"/>
              </w:rPr>
            </w:pPr>
            <w:r>
              <w:rPr>
                <w:rFonts w:ascii="Arial" w:hAnsi="Arial" w:cs="Arial"/>
                <w:sz w:val="22"/>
                <w:szCs w:val="22"/>
                <w:lang w:eastAsia="zh-CN"/>
              </w:rPr>
              <w:t>Condition 1:</w:t>
            </w:r>
          </w:p>
          <w:p w14:paraId="7701F610" w14:textId="77777777" w:rsidR="004B6D49" w:rsidRDefault="004B6D49" w:rsidP="00AD4B14">
            <w:pPr>
              <w:pStyle w:val="a8"/>
              <w:numPr>
                <w:ilvl w:val="1"/>
                <w:numId w:val="18"/>
              </w:numPr>
              <w:ind w:left="2271" w:firstLineChars="0"/>
              <w:contextualSpacing/>
              <w:rPr>
                <w:rFonts w:ascii="Arial" w:eastAsiaTheme="minorEastAsia" w:hAnsi="Arial" w:cs="Arial"/>
                <w:iCs/>
                <w:sz w:val="22"/>
                <w:szCs w:val="22"/>
              </w:rPr>
            </w:pPr>
            <w:r>
              <w:rPr>
                <w:rFonts w:eastAsiaTheme="minorEastAsia" w:cs="Arial"/>
                <w:iCs/>
                <w:szCs w:val="22"/>
              </w:rPr>
              <w:t>RX beam sweeping is reduced if UE is provided with the QCL information of the PRS (dl-PRS-QCL-Info)</w:t>
            </w:r>
          </w:p>
          <w:p w14:paraId="2149AE83" w14:textId="77777777" w:rsidR="004B6D49" w:rsidRPr="00121071" w:rsidRDefault="004B6D49" w:rsidP="00AD4B14">
            <w:pPr>
              <w:pStyle w:val="a8"/>
              <w:numPr>
                <w:ilvl w:val="0"/>
                <w:numId w:val="18"/>
              </w:numPr>
              <w:ind w:left="1551" w:firstLineChars="0"/>
              <w:contextualSpacing/>
              <w:rPr>
                <w:rFonts w:eastAsiaTheme="minorEastAsia" w:cs="Arial"/>
                <w:iCs/>
              </w:rPr>
            </w:pPr>
            <w:r>
              <w:rPr>
                <w:rFonts w:eastAsiaTheme="minorEastAsia" w:cs="Arial"/>
                <w:iCs/>
                <w:szCs w:val="22"/>
              </w:rPr>
              <w:t>Other conditions not precluded</w:t>
            </w:r>
          </w:p>
        </w:tc>
      </w:tr>
    </w:tbl>
    <w:p w14:paraId="2081B165" w14:textId="77777777" w:rsidR="004B6D49" w:rsidRDefault="004B6D49" w:rsidP="004B6D49">
      <w:pPr>
        <w:jc w:val="both"/>
      </w:pPr>
    </w:p>
    <w:p w14:paraId="2A7F457C" w14:textId="77777777" w:rsidR="004B6D49" w:rsidRDefault="004B6D49" w:rsidP="004B6D49">
      <w:pPr>
        <w:jc w:val="both"/>
      </w:pPr>
      <w:r>
        <w:t>In our understanding, RAN1 has agreed to introduce a new UE capability on reducing Rx beam sweeping factor. RAN4 need to study that what new UE capability can achieve the goal of reducing the beam sweeping factor without affecting the existing positioning measurement accuracy. However, for condition 1, even for UE without new capabilities, if the UE is provided with the QCL information, the Rx beam sweeping factor can be reduced. In other words, condition 1 is not relevant to new UE capability.</w:t>
      </w:r>
      <w:r>
        <w:rPr>
          <w:rFonts w:hint="eastAsia"/>
        </w:rPr>
        <w:t xml:space="preserve"> </w:t>
      </w:r>
      <w:r>
        <w:t xml:space="preserve">The details related to </w:t>
      </w:r>
      <w:r w:rsidRPr="00F16AB7">
        <w:t>dl-PRS-QCL-Info</w:t>
      </w:r>
      <w:r>
        <w:t xml:space="preserve"> are captured in 37.355 and 38.214 as follows:</w:t>
      </w:r>
    </w:p>
    <w:tbl>
      <w:tblPr>
        <w:tblStyle w:val="af"/>
        <w:tblW w:w="0" w:type="auto"/>
        <w:tblLook w:val="04A0" w:firstRow="1" w:lastRow="0" w:firstColumn="1" w:lastColumn="0" w:noHBand="0" w:noVBand="1"/>
      </w:tblPr>
      <w:tblGrid>
        <w:gridCol w:w="9631"/>
      </w:tblGrid>
      <w:tr w:rsidR="004B6D49" w14:paraId="3EFCF799" w14:textId="77777777" w:rsidTr="009E363E">
        <w:tc>
          <w:tcPr>
            <w:tcW w:w="9631" w:type="dxa"/>
          </w:tcPr>
          <w:p w14:paraId="6F997F0F" w14:textId="77777777" w:rsidR="004B6D49" w:rsidRDefault="004B6D49" w:rsidP="004B6D49">
            <w:pPr>
              <w:pStyle w:val="TAL"/>
              <w:keepNext w:val="0"/>
              <w:keepLines w:val="0"/>
              <w:widowControl w:val="0"/>
              <w:rPr>
                <w:b/>
                <w:i/>
                <w:szCs w:val="18"/>
              </w:rPr>
            </w:pPr>
            <w:r w:rsidRPr="002070B1">
              <w:rPr>
                <w:b/>
                <w:i/>
                <w:szCs w:val="18"/>
                <w:lang w:val="en-US"/>
              </w:rPr>
              <w:t>dl-PRS-QCL-Info</w:t>
            </w:r>
          </w:p>
          <w:p w14:paraId="6EAC5A8F" w14:textId="77777777" w:rsidR="004B6D49" w:rsidRPr="002070B1" w:rsidRDefault="004B6D49" w:rsidP="004B6D49">
            <w:pPr>
              <w:pStyle w:val="TAL"/>
              <w:widowControl w:val="0"/>
              <w:rPr>
                <w:szCs w:val="18"/>
                <w:lang w:val="en-US"/>
              </w:rPr>
            </w:pPr>
            <w:r w:rsidRPr="002070B1">
              <w:rPr>
                <w:szCs w:val="18"/>
                <w:lang w:val="en-US"/>
              </w:rPr>
              <w:t>This field specifies the QCL indication with other DL reference signals for serving and neighbouring cells and comprises the following subfields:</w:t>
            </w:r>
          </w:p>
          <w:p w14:paraId="651B0061" w14:textId="77777777" w:rsidR="004B6D49" w:rsidRDefault="004B6D49" w:rsidP="009E363E">
            <w:pPr>
              <w:pStyle w:val="B1"/>
              <w:spacing w:after="0"/>
              <w:ind w:hanging="288"/>
              <w:rPr>
                <w:rFonts w:ascii="Arial" w:hAnsi="Arial" w:cs="Arial"/>
                <w:b/>
                <w:i/>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 </w:t>
            </w:r>
            <w:r>
              <w:rPr>
                <w:rFonts w:ascii="Arial" w:hAnsi="Arial" w:cs="Arial"/>
                <w:noProof/>
                <w:sz w:val="18"/>
                <w:szCs w:val="18"/>
                <w:lang w:eastAsia="zh-CN"/>
              </w:rPr>
              <w:t xml:space="preserve">indicates the SSB information for QCL source and </w:t>
            </w:r>
            <w:r>
              <w:rPr>
                <w:rFonts w:ascii="Arial" w:hAnsi="Arial" w:cs="Arial"/>
                <w:noProof/>
                <w:sz w:val="18"/>
                <w:szCs w:val="18"/>
              </w:rPr>
              <w:t>comprises the following sub-fields:</w:t>
            </w:r>
          </w:p>
          <w:p w14:paraId="57EA80BF" w14:textId="77777777" w:rsidR="004B6D49" w:rsidRDefault="004B6D49" w:rsidP="009E363E">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Pr>
                <w:rFonts w:ascii="Arial" w:hAnsi="Arial" w:cs="Arial"/>
                <w:i/>
                <w:snapToGrid w:val="0"/>
                <w:sz w:val="18"/>
                <w:szCs w:val="18"/>
              </w:rPr>
              <w:t xml:space="preserve">nr-SSB-Config </w:t>
            </w:r>
            <w:r>
              <w:rPr>
                <w:rFonts w:ascii="Arial" w:hAnsi="Arial" w:cs="Arial"/>
                <w:snapToGrid w:val="0"/>
                <w:sz w:val="18"/>
                <w:szCs w:val="18"/>
              </w:rPr>
              <w:t>with this physical cell identity.</w:t>
            </w:r>
          </w:p>
          <w:p w14:paraId="5A5A14B9" w14:textId="77777777" w:rsidR="004B6D49" w:rsidRDefault="004B6D49" w:rsidP="009E363E">
            <w:pPr>
              <w:pStyle w:val="B2"/>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ssb-Index </w:t>
            </w:r>
            <w:r>
              <w:rPr>
                <w:rFonts w:ascii="Arial" w:hAnsi="Arial" w:cs="Arial"/>
                <w:noProof/>
                <w:sz w:val="18"/>
                <w:szCs w:val="18"/>
                <w:lang w:eastAsia="zh-CN"/>
              </w:rPr>
              <w:t>indicates the index for the SSB configured as the source reference signal for the DL-PRS.</w:t>
            </w:r>
          </w:p>
          <w:p w14:paraId="4CD9E847" w14:textId="77777777" w:rsidR="004B6D49" w:rsidRDefault="004B6D49" w:rsidP="009E363E">
            <w:pPr>
              <w:pStyle w:val="B2"/>
              <w:spacing w:after="0"/>
              <w:ind w:hanging="288"/>
              <w:rPr>
                <w:rFonts w:ascii="Arial" w:hAnsi="Arial" w:cs="Arial"/>
                <w:noProof/>
                <w:sz w:val="18"/>
                <w:szCs w:val="18"/>
                <w:lang w:eastAsia="zh-CN"/>
              </w:rPr>
            </w:pPr>
            <w:r>
              <w:rPr>
                <w:rFonts w:ascii="Arial" w:hAnsi="Arial" w:cs="Arial"/>
                <w:noProof/>
                <w:sz w:val="18"/>
                <w:szCs w:val="18"/>
                <w:lang w:eastAsia="zh-CN"/>
              </w:rPr>
              <w:t>-</w:t>
            </w:r>
            <w:r>
              <w:rPr>
                <w:rFonts w:ascii="Arial" w:hAnsi="Arial" w:cs="Arial"/>
                <w:noProof/>
                <w:sz w:val="18"/>
                <w:szCs w:val="18"/>
                <w:lang w:eastAsia="zh-CN"/>
              </w:rPr>
              <w:tab/>
            </w:r>
            <w:r>
              <w:rPr>
                <w:rFonts w:ascii="Arial" w:hAnsi="Arial" w:cs="Arial"/>
                <w:b/>
                <w:i/>
                <w:noProof/>
                <w:sz w:val="18"/>
                <w:szCs w:val="18"/>
                <w:lang w:eastAsia="zh-CN"/>
              </w:rPr>
              <w:t xml:space="preserve">rs-Type </w:t>
            </w:r>
            <w:r>
              <w:rPr>
                <w:rFonts w:ascii="Arial" w:hAnsi="Arial" w:cs="Arial"/>
                <w:noProof/>
                <w:sz w:val="18"/>
                <w:szCs w:val="18"/>
                <w:lang w:eastAsia="zh-CN"/>
              </w:rPr>
              <w:t>indicates the QCL type.</w:t>
            </w:r>
          </w:p>
          <w:p w14:paraId="5EB0DB49" w14:textId="77777777" w:rsidR="004B6D49" w:rsidRDefault="004B6D49" w:rsidP="009E363E">
            <w:pPr>
              <w:pStyle w:val="B1"/>
              <w:spacing w:after="0"/>
              <w:ind w:hanging="288"/>
              <w:rPr>
                <w:rFonts w:ascii="Arial" w:hAnsi="Arial" w:cs="Arial"/>
                <w:b/>
                <w:i/>
                <w:noProof/>
                <w:sz w:val="18"/>
                <w:szCs w:val="18"/>
                <w:lang w:eastAsia="zh-CN"/>
              </w:rPr>
            </w:pPr>
            <w:r>
              <w:rPr>
                <w:rFonts w:ascii="Arial" w:hAnsi="Arial" w:cs="Arial"/>
                <w:noProof/>
                <w:sz w:val="18"/>
                <w:szCs w:val="18"/>
                <w:lang w:eastAsia="zh-CN"/>
              </w:rPr>
              <w:t>-</w:t>
            </w:r>
            <w:r>
              <w:rPr>
                <w:rFonts w:ascii="Arial" w:hAnsi="Arial" w:cs="Arial"/>
                <w:iCs/>
                <w:sz w:val="18"/>
                <w:szCs w:val="18"/>
              </w:rPr>
              <w:tab/>
            </w:r>
            <w:r>
              <w:rPr>
                <w:rFonts w:ascii="Arial" w:hAnsi="Arial" w:cs="Arial"/>
                <w:b/>
                <w:i/>
                <w:noProof/>
                <w:sz w:val="18"/>
                <w:szCs w:val="18"/>
                <w:lang w:eastAsia="zh-CN"/>
              </w:rPr>
              <w:t xml:space="preserve">dl-PRS </w:t>
            </w:r>
            <w:r>
              <w:rPr>
                <w:rFonts w:ascii="Arial" w:hAnsi="Arial" w:cs="Arial"/>
                <w:sz w:val="18"/>
                <w:szCs w:val="18"/>
                <w:lang w:eastAsia="zh-CN"/>
              </w:rPr>
              <w:t>indicates the PRS information for QCL source reference signal and comprises the followings sub-fields:</w:t>
            </w:r>
          </w:p>
          <w:p w14:paraId="41D96426" w14:textId="77777777" w:rsidR="004B6D49" w:rsidRDefault="004B6D49" w:rsidP="009E363E">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14:paraId="4BE3DD78" w14:textId="77777777" w:rsidR="004B6D49" w:rsidRDefault="004B6D49" w:rsidP="009E363E">
            <w:pPr>
              <w:jc w:val="both"/>
              <w:rPr>
                <w:rFonts w:ascii="Arial" w:hAnsi="Arial" w:cs="Arial"/>
                <w:noProof/>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rPr>
              <w:t xml:space="preserve">qcl-DL-PRS-ResourceSetID </w:t>
            </w:r>
            <w:r>
              <w:rPr>
                <w:rFonts w:ascii="Arial" w:hAnsi="Arial" w:cs="Arial"/>
                <w:noProof/>
                <w:sz w:val="18"/>
                <w:szCs w:val="18"/>
              </w:rPr>
              <w:t>indicates the DL-PRS Resource Set ID of the DL-PRS Resource Set used as the source reference signal.</w:t>
            </w:r>
          </w:p>
          <w:p w14:paraId="7FB4325C" w14:textId="77777777" w:rsidR="004B6D49" w:rsidRDefault="004B6D49" w:rsidP="009E363E">
            <w:pPr>
              <w:jc w:val="both"/>
            </w:pPr>
            <w:r w:rsidRPr="002070B1">
              <w:rPr>
                <w:i/>
                <w:iCs/>
              </w:rPr>
              <w:t>dl-PRS-QCL-Info-r16</w:t>
            </w:r>
            <w:r w:rsidRPr="002070B1">
              <w:rPr>
                <w:i/>
              </w:rPr>
              <w:t xml:space="preserve"> </w:t>
            </w:r>
            <w:r w:rsidRPr="002070B1">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tc>
      </w:tr>
    </w:tbl>
    <w:p w14:paraId="30E7E342" w14:textId="77777777" w:rsidR="004B6D49" w:rsidRDefault="004B6D49" w:rsidP="004B6D49">
      <w:pPr>
        <w:jc w:val="both"/>
      </w:pPr>
    </w:p>
    <w:p w14:paraId="4340E1B4" w14:textId="7DDD613A" w:rsidR="004B6D49" w:rsidRDefault="004B6D49" w:rsidP="004B6D49">
      <w:pPr>
        <w:jc w:val="both"/>
      </w:pPr>
      <w:r>
        <w:rPr>
          <w:rFonts w:hint="eastAsia"/>
        </w:rPr>
        <w:t>I</w:t>
      </w:r>
      <w:r>
        <w:t xml:space="preserve">t can be observed that if the DL PRS </w:t>
      </w:r>
      <w:r>
        <w:rPr>
          <w:rFonts w:hint="eastAsia"/>
        </w:rPr>
        <w:t>is</w:t>
      </w:r>
      <w:r>
        <w:t xml:space="preserve"> </w:t>
      </w:r>
      <w:r>
        <w:rPr>
          <w:rFonts w:hint="eastAsia"/>
        </w:rPr>
        <w:t>configured</w:t>
      </w:r>
      <w:r>
        <w:t xml:space="preserve"> as both </w:t>
      </w:r>
      <w:r w:rsidRPr="002070B1">
        <w:t>'QCL-Type-C' and 'QCL-Type-D'</w:t>
      </w:r>
      <w:r>
        <w:t xml:space="preserve"> with a SS/PBCH Block, the SSB index of PRS and SSB for a serving cell or a non-serving cell is the same. That is, i</w:t>
      </w:r>
      <w:r w:rsidRPr="00251055">
        <w:t>f QCL information of a PRS is associated to serving cell SSB, no Rx beam sweeping is needed at all.</w:t>
      </w:r>
      <w:r>
        <w:t xml:space="preserve"> In addition, i</w:t>
      </w:r>
      <w:r w:rsidRPr="00251055">
        <w:t>f QCL information of a PRS is associated to neighbour cell SSB</w:t>
      </w:r>
      <w:r>
        <w:t xml:space="preserve"> and the neighbour cell has been searched/measured by UE before, the Rx beam sweeping is also not needed. Therefore, we propose t</w:t>
      </w:r>
      <w:r w:rsidRPr="00A133C3">
        <w:t xml:space="preserve">he Rx beam sweeping factor can be reduced from 8 to 1 for FR2 positioning frequency layers if QCL information of PRS is configured with a SS/PBCH Block </w:t>
      </w:r>
      <w:r w:rsidRPr="002B335C">
        <w:t>when the neighbour cell is known to UE</w:t>
      </w:r>
      <w:r w:rsidRPr="00A133C3">
        <w:t>.</w:t>
      </w:r>
    </w:p>
    <w:p w14:paraId="2B1F9879" w14:textId="43BFA1C5" w:rsidR="004B6D49" w:rsidRPr="00C87824" w:rsidRDefault="004B6D49" w:rsidP="004B6D49">
      <w:pPr>
        <w:jc w:val="both"/>
        <w:rPr>
          <w:b/>
          <w:bCs/>
        </w:rPr>
      </w:pPr>
      <w:r w:rsidRPr="00C87824">
        <w:rPr>
          <w:rFonts w:hint="eastAsia"/>
          <w:b/>
          <w:bCs/>
        </w:rPr>
        <w:lastRenderedPageBreak/>
        <w:t>O</w:t>
      </w:r>
      <w:r w:rsidRPr="00C87824">
        <w:rPr>
          <w:b/>
          <w:bCs/>
        </w:rPr>
        <w:t xml:space="preserve">bservation </w:t>
      </w:r>
      <w:r w:rsidR="00AF17E1">
        <w:rPr>
          <w:b/>
          <w:bCs/>
        </w:rPr>
        <w:t>3</w:t>
      </w:r>
      <w:r w:rsidRPr="00C87824">
        <w:rPr>
          <w:b/>
          <w:bCs/>
        </w:rPr>
        <w:t>:</w:t>
      </w:r>
      <w:r>
        <w:rPr>
          <w:b/>
          <w:bCs/>
        </w:rPr>
        <w:t xml:space="preserve"> F</w:t>
      </w:r>
      <w:r w:rsidRPr="00C87824">
        <w:rPr>
          <w:b/>
          <w:bCs/>
        </w:rPr>
        <w:t>or condition 1, even for UE without new capabilities, if</w:t>
      </w:r>
      <w:r>
        <w:rPr>
          <w:b/>
          <w:bCs/>
        </w:rPr>
        <w:t xml:space="preserve"> QCL information of PRS is configured </w:t>
      </w:r>
      <w:r w:rsidRPr="00C87824">
        <w:rPr>
          <w:b/>
          <w:bCs/>
        </w:rPr>
        <w:t>with a SS/PBCH Block</w:t>
      </w:r>
      <w:r>
        <w:rPr>
          <w:b/>
          <w:bCs/>
        </w:rPr>
        <w:t xml:space="preserve"> for FR2</w:t>
      </w:r>
      <w:r w:rsidRPr="00C87824">
        <w:rPr>
          <w:b/>
          <w:bCs/>
        </w:rPr>
        <w:t xml:space="preserve">, the Rx beam sweeping </w:t>
      </w:r>
      <w:r>
        <w:rPr>
          <w:b/>
          <w:bCs/>
        </w:rPr>
        <w:t xml:space="preserve">may be not needed when </w:t>
      </w:r>
      <w:r w:rsidRPr="006A18C8">
        <w:rPr>
          <w:b/>
          <w:bCs/>
        </w:rPr>
        <w:t>the neighbour cell is known to UE</w:t>
      </w:r>
      <w:r>
        <w:rPr>
          <w:b/>
          <w:bCs/>
        </w:rPr>
        <w:t>.</w:t>
      </w:r>
    </w:p>
    <w:p w14:paraId="76292AE0" w14:textId="6D19FEF9" w:rsidR="004B6D49" w:rsidRDefault="004B6D49" w:rsidP="004B6D49">
      <w:pPr>
        <w:jc w:val="both"/>
        <w:rPr>
          <w:b/>
          <w:bCs/>
        </w:rPr>
      </w:pPr>
      <w:r w:rsidRPr="008F71CE">
        <w:rPr>
          <w:rFonts w:hint="eastAsia"/>
          <w:b/>
          <w:bCs/>
        </w:rPr>
        <w:t>P</w:t>
      </w:r>
      <w:r w:rsidRPr="008F71CE">
        <w:rPr>
          <w:b/>
          <w:bCs/>
        </w:rPr>
        <w:t xml:space="preserve">roposal </w:t>
      </w:r>
      <w:r w:rsidR="00AF17E1">
        <w:rPr>
          <w:b/>
          <w:bCs/>
        </w:rPr>
        <w:t>7</w:t>
      </w:r>
      <w:r w:rsidRPr="008F71CE">
        <w:rPr>
          <w:b/>
          <w:bCs/>
        </w:rPr>
        <w:t>:</w:t>
      </w:r>
      <w:r>
        <w:rPr>
          <w:b/>
          <w:bCs/>
        </w:rPr>
        <w:t xml:space="preserve"> C</w:t>
      </w:r>
      <w:r w:rsidRPr="00C87824">
        <w:rPr>
          <w:b/>
          <w:bCs/>
        </w:rPr>
        <w:t>ondition 1 is not relevant to new UE capability</w:t>
      </w:r>
      <w:r>
        <w:rPr>
          <w:b/>
          <w:bCs/>
        </w:rPr>
        <w:t xml:space="preserve">. </w:t>
      </w:r>
    </w:p>
    <w:p w14:paraId="245EDA2C" w14:textId="4EF6D1D4" w:rsidR="004B6D49" w:rsidRPr="00C87824" w:rsidRDefault="004B6D49" w:rsidP="004B6D49">
      <w:pPr>
        <w:jc w:val="both"/>
        <w:rPr>
          <w:b/>
          <w:bCs/>
        </w:rPr>
      </w:pPr>
      <w:r>
        <w:rPr>
          <w:rFonts w:hint="eastAsia"/>
          <w:b/>
          <w:bCs/>
        </w:rPr>
        <w:t>P</w:t>
      </w:r>
      <w:r>
        <w:rPr>
          <w:b/>
          <w:bCs/>
        </w:rPr>
        <w:t xml:space="preserve">roposal </w:t>
      </w:r>
      <w:r w:rsidR="00AF17E1">
        <w:rPr>
          <w:b/>
          <w:bCs/>
        </w:rPr>
        <w:t>8</w:t>
      </w:r>
      <w:r>
        <w:rPr>
          <w:b/>
          <w:bCs/>
        </w:rPr>
        <w:t xml:space="preserve">: The Rx beam sweeping factor can be reduced from 8 to 1 for </w:t>
      </w:r>
      <w:r w:rsidRPr="00B71EFE">
        <w:rPr>
          <w:b/>
          <w:bCs/>
        </w:rPr>
        <w:t>FR2 positioning frequency layers</w:t>
      </w:r>
      <w:r>
        <w:rPr>
          <w:b/>
          <w:bCs/>
        </w:rPr>
        <w:t xml:space="preserve"> if QCL information of PRS is configured </w:t>
      </w:r>
      <w:r w:rsidRPr="00C87824">
        <w:rPr>
          <w:b/>
          <w:bCs/>
        </w:rPr>
        <w:t>with a SS/PBCH Block</w:t>
      </w:r>
      <w:r w:rsidRPr="006A18C8">
        <w:rPr>
          <w:b/>
          <w:bCs/>
        </w:rPr>
        <w:t xml:space="preserve"> </w:t>
      </w:r>
      <w:r>
        <w:rPr>
          <w:b/>
          <w:bCs/>
        </w:rPr>
        <w:t xml:space="preserve">when </w:t>
      </w:r>
      <w:r w:rsidRPr="006A18C8">
        <w:rPr>
          <w:b/>
          <w:bCs/>
        </w:rPr>
        <w:t>the neighbour cell is known to UE</w:t>
      </w:r>
      <w:r>
        <w:rPr>
          <w:b/>
          <w:bCs/>
        </w:rPr>
        <w:t>.</w:t>
      </w:r>
    </w:p>
    <w:p w14:paraId="4CB8617D" w14:textId="2A4EE5B9" w:rsidR="009E6B37" w:rsidRDefault="004B6D49" w:rsidP="004B6D49">
      <w:pPr>
        <w:jc w:val="both"/>
      </w:pPr>
      <w:r>
        <w:t>If UE is not provided with QCL information of the PRS, a new UE capability needs to be introduced to reduce the PRS positioning latency. In the existing requirements, in order to guarantee the spherical coverage of the UE, 8 Rx beams are needed. In our understanding, the introduction of new UE capabilities would not negatively affect the current positioning accuracy. Therefore, the scanned Rx beams cannot be reduced. However, if the UE is able to scan two beam directions at the same time,</w:t>
      </w:r>
      <w:r>
        <w:rPr>
          <w:rFonts w:hint="eastAsia"/>
        </w:rPr>
        <w:t xml:space="preserve"> </w:t>
      </w:r>
      <w:r>
        <w:t xml:space="preserve">the Rx beam sweeping factor can be reduced from 8 to 4. We understand this depends on UE implementation. We propose to introduce a new UE capability which is able to scan two beam directions </w:t>
      </w:r>
      <w:r w:rsidRPr="00FA5D0B">
        <w:t>simultaneously</w:t>
      </w:r>
      <w:r>
        <w:t xml:space="preserve"> to reduce the PRS positioning latency.</w:t>
      </w:r>
    </w:p>
    <w:p w14:paraId="0E203654" w14:textId="0E1591A5" w:rsidR="004B6D49" w:rsidRDefault="004B6D49" w:rsidP="004B6D49">
      <w:pPr>
        <w:jc w:val="both"/>
        <w:rPr>
          <w:b/>
          <w:bCs/>
        </w:rPr>
      </w:pPr>
      <w:r w:rsidRPr="00FA6F8C">
        <w:rPr>
          <w:b/>
          <w:bCs/>
        </w:rPr>
        <w:t>Observation</w:t>
      </w:r>
      <w:r>
        <w:rPr>
          <w:b/>
          <w:bCs/>
        </w:rPr>
        <w:t xml:space="preserve"> </w:t>
      </w:r>
      <w:r w:rsidR="00AF17E1">
        <w:rPr>
          <w:b/>
          <w:bCs/>
        </w:rPr>
        <w:t>4</w:t>
      </w:r>
      <w:r w:rsidRPr="00FA6F8C">
        <w:rPr>
          <w:b/>
          <w:bCs/>
        </w:rPr>
        <w:t>:</w:t>
      </w:r>
      <w:r>
        <w:rPr>
          <w:b/>
          <w:bCs/>
        </w:rPr>
        <w:t xml:space="preserve"> T</w:t>
      </w:r>
      <w:r w:rsidRPr="00FA6F8C">
        <w:rPr>
          <w:b/>
          <w:bCs/>
        </w:rPr>
        <w:t>he introduction of new UE capabilities would not negatively affect the current positioning accuracy</w:t>
      </w:r>
      <w:r>
        <w:rPr>
          <w:b/>
          <w:bCs/>
        </w:rPr>
        <w:t xml:space="preserve"> and the </w:t>
      </w:r>
      <w:r w:rsidRPr="00635B04">
        <w:rPr>
          <w:b/>
          <w:bCs/>
        </w:rPr>
        <w:t xml:space="preserve">scanned </w:t>
      </w:r>
      <w:r>
        <w:rPr>
          <w:b/>
          <w:bCs/>
        </w:rPr>
        <w:t>Rx beams (e.g., 8) cannot be reduced.</w:t>
      </w:r>
    </w:p>
    <w:p w14:paraId="04D0F93B" w14:textId="32A82C79" w:rsidR="004B6D49" w:rsidRPr="00FA6F8C" w:rsidRDefault="004B6D49" w:rsidP="004B6D49">
      <w:pPr>
        <w:jc w:val="both"/>
        <w:rPr>
          <w:b/>
          <w:bCs/>
        </w:rPr>
      </w:pPr>
      <w:r>
        <w:rPr>
          <w:rFonts w:hint="eastAsia"/>
          <w:b/>
          <w:bCs/>
        </w:rPr>
        <w:t>O</w:t>
      </w:r>
      <w:r>
        <w:rPr>
          <w:b/>
          <w:bCs/>
        </w:rPr>
        <w:t xml:space="preserve">bservation </w:t>
      </w:r>
      <w:r w:rsidR="00AF17E1">
        <w:rPr>
          <w:b/>
          <w:bCs/>
        </w:rPr>
        <w:t>5</w:t>
      </w:r>
      <w:r>
        <w:rPr>
          <w:b/>
          <w:bCs/>
        </w:rPr>
        <w:t>: I</w:t>
      </w:r>
      <w:r w:rsidRPr="00F06DF4">
        <w:rPr>
          <w:b/>
          <w:bCs/>
        </w:rPr>
        <w:t>f the UE is able to scan two beam directions at the same time, the Rx beam sweeping factor can be reduced from 8 to 4.</w:t>
      </w:r>
    </w:p>
    <w:p w14:paraId="665C8380" w14:textId="7E2AD2DA" w:rsidR="004B6D49" w:rsidRDefault="004B6D49" w:rsidP="004B6D49">
      <w:pPr>
        <w:jc w:val="both"/>
        <w:rPr>
          <w:b/>
          <w:bCs/>
        </w:rPr>
      </w:pPr>
      <w:r w:rsidRPr="00EC7BA9">
        <w:rPr>
          <w:rFonts w:hint="eastAsia"/>
          <w:b/>
          <w:bCs/>
        </w:rPr>
        <w:t>P</w:t>
      </w:r>
      <w:r w:rsidRPr="00EC7BA9">
        <w:rPr>
          <w:b/>
          <w:bCs/>
        </w:rPr>
        <w:t xml:space="preserve">roposal </w:t>
      </w:r>
      <w:r w:rsidR="00AF17E1">
        <w:rPr>
          <w:b/>
          <w:bCs/>
        </w:rPr>
        <w:t>9</w:t>
      </w:r>
      <w:r w:rsidRPr="00EC7BA9">
        <w:rPr>
          <w:b/>
          <w:bCs/>
        </w:rPr>
        <w:t>:</w:t>
      </w:r>
      <w:r>
        <w:rPr>
          <w:b/>
          <w:bCs/>
        </w:rPr>
        <w:t xml:space="preserve"> </w:t>
      </w:r>
      <w:r w:rsidR="008E3347">
        <w:rPr>
          <w:b/>
          <w:bCs/>
        </w:rPr>
        <w:t>A</w:t>
      </w:r>
      <w:r w:rsidRPr="00FA5D0B">
        <w:rPr>
          <w:b/>
          <w:bCs/>
        </w:rPr>
        <w:t xml:space="preserve"> new UE capability which is able to scan two beam directions simultaneously </w:t>
      </w:r>
      <w:r w:rsidR="008E3347">
        <w:rPr>
          <w:b/>
          <w:bCs/>
        </w:rPr>
        <w:t xml:space="preserve">need to be introduced </w:t>
      </w:r>
      <w:r w:rsidRPr="00FA5D0B">
        <w:rPr>
          <w:b/>
          <w:bCs/>
        </w:rPr>
        <w:t>to reduce the PRS positioning latency</w:t>
      </w:r>
      <w:r>
        <w:rPr>
          <w:b/>
          <w:bCs/>
        </w:rPr>
        <w:t xml:space="preserve"> and </w:t>
      </w:r>
      <w:r w:rsidRPr="00F06DF4">
        <w:rPr>
          <w:b/>
          <w:bCs/>
        </w:rPr>
        <w:t>the Rx beam sweeping factor can be reduced from 8 to 4.</w:t>
      </w:r>
    </w:p>
    <w:p w14:paraId="50277407" w14:textId="081D6031" w:rsidR="00237610" w:rsidRPr="001A4D5D" w:rsidRDefault="009E6B37" w:rsidP="004B6D49">
      <w:pPr>
        <w:jc w:val="both"/>
      </w:pPr>
      <w:r>
        <w:t xml:space="preserve">Based on the above analyse, we replied the </w:t>
      </w:r>
      <w:r w:rsidR="00237610">
        <w:t xml:space="preserve">draft </w:t>
      </w:r>
      <w:r>
        <w:t>LS to RAN1 in the Appendix.</w:t>
      </w:r>
    </w:p>
    <w:p w14:paraId="4A24D22D" w14:textId="049DB98C" w:rsidR="00311086" w:rsidRPr="00C17E05" w:rsidRDefault="00912F38" w:rsidP="00C17E05">
      <w:pPr>
        <w:pStyle w:val="2"/>
        <w:spacing w:after="240"/>
        <w:rPr>
          <w:rFonts w:eastAsiaTheme="minorEastAsia"/>
          <w:lang w:eastAsia="zh-CN"/>
        </w:rPr>
      </w:pPr>
      <w:bookmarkStart w:id="8" w:name="_Hlk85011555"/>
      <w:r w:rsidRPr="00912F38">
        <w:rPr>
          <w:rFonts w:eastAsiaTheme="minorEastAsia"/>
          <w:lang w:eastAsia="zh-CN"/>
        </w:rPr>
        <w:t>Gapless PRS measurement</w:t>
      </w:r>
    </w:p>
    <w:p w14:paraId="5FF4533F" w14:textId="6D4A8441" w:rsidR="00311086" w:rsidRDefault="007A6915" w:rsidP="00311086">
      <w:pPr>
        <w:jc w:val="both"/>
      </w:pPr>
      <w:r>
        <w:rPr>
          <w:rFonts w:hint="eastAsia"/>
        </w:rPr>
        <w:t>I</w:t>
      </w:r>
      <w:r>
        <w:t>n the RAN1 107 meeting, RAN1 further studied the gapless PRS measurement and the following agreements were copied:</w:t>
      </w:r>
    </w:p>
    <w:tbl>
      <w:tblPr>
        <w:tblStyle w:val="af"/>
        <w:tblW w:w="0" w:type="auto"/>
        <w:tblLook w:val="04A0" w:firstRow="1" w:lastRow="0" w:firstColumn="1" w:lastColumn="0" w:noHBand="0" w:noVBand="1"/>
      </w:tblPr>
      <w:tblGrid>
        <w:gridCol w:w="9631"/>
      </w:tblGrid>
      <w:tr w:rsidR="007A6915" w14:paraId="19DB6783" w14:textId="77777777" w:rsidTr="007A6915">
        <w:tc>
          <w:tcPr>
            <w:tcW w:w="9631" w:type="dxa"/>
          </w:tcPr>
          <w:p w14:paraId="1406CEFA" w14:textId="77777777" w:rsidR="007A6915" w:rsidRDefault="007A6915" w:rsidP="007A6915">
            <w:pPr>
              <w:rPr>
                <w:b/>
              </w:rPr>
            </w:pPr>
            <w:r>
              <w:rPr>
                <w:b/>
                <w:highlight w:val="green"/>
              </w:rPr>
              <w:t>Agreement</w:t>
            </w:r>
          </w:p>
          <w:p w14:paraId="643F1BCB" w14:textId="77777777" w:rsidR="007A6915" w:rsidRDefault="007A6915" w:rsidP="007A6915">
            <w:r>
              <w:t>The following options are supported subject to UE capability for priority handling of PRS when PRS measurement is outside MG.</w:t>
            </w:r>
          </w:p>
          <w:p w14:paraId="641A25D1" w14:textId="5EC0A0BB" w:rsidR="007A6915" w:rsidRDefault="007A6915" w:rsidP="00AD4B14">
            <w:pPr>
              <w:numPr>
                <w:ilvl w:val="1"/>
                <w:numId w:val="14"/>
              </w:numPr>
              <w:overflowPunct/>
              <w:autoSpaceDE/>
              <w:autoSpaceDN/>
              <w:adjustRightInd/>
              <w:spacing w:after="0"/>
              <w:textAlignment w:val="auto"/>
            </w:pPr>
            <w:r>
              <w:t>Option 1: UE may indicate support of two priority states.</w:t>
            </w:r>
          </w:p>
          <w:p w14:paraId="5A29B26B" w14:textId="77777777" w:rsidR="007A6915" w:rsidRDefault="007A6915" w:rsidP="00AD4B14">
            <w:pPr>
              <w:numPr>
                <w:ilvl w:val="2"/>
                <w:numId w:val="15"/>
              </w:numPr>
              <w:overflowPunct/>
              <w:autoSpaceDE/>
              <w:autoSpaceDN/>
              <w:adjustRightInd/>
              <w:spacing w:after="0"/>
              <w:textAlignment w:val="auto"/>
            </w:pPr>
            <w:r>
              <w:rPr>
                <w:rFonts w:hint="eastAsia"/>
              </w:rPr>
              <w:t>S</w:t>
            </w:r>
            <w:r>
              <w:t>tate 1: PRS is higher priority than all PDCCH/PDSCH/CSI-RS</w:t>
            </w:r>
          </w:p>
          <w:p w14:paraId="0CAE9781" w14:textId="77777777" w:rsidR="007A6915" w:rsidRDefault="007A6915" w:rsidP="00AD4B14">
            <w:pPr>
              <w:numPr>
                <w:ilvl w:val="2"/>
                <w:numId w:val="15"/>
              </w:numPr>
              <w:overflowPunct/>
              <w:autoSpaceDE/>
              <w:autoSpaceDN/>
              <w:adjustRightInd/>
              <w:spacing w:after="0"/>
              <w:textAlignment w:val="auto"/>
            </w:pPr>
            <w:r>
              <w:rPr>
                <w:rFonts w:hint="eastAsia"/>
              </w:rPr>
              <w:t>S</w:t>
            </w:r>
            <w:r>
              <w:t>tate 2: PRS is lower priority than all PDCCH/PDSCH/CSI-RS</w:t>
            </w:r>
          </w:p>
          <w:p w14:paraId="20F6E12B" w14:textId="77777777" w:rsidR="007A6915" w:rsidRDefault="007A6915" w:rsidP="00AD4B14">
            <w:pPr>
              <w:numPr>
                <w:ilvl w:val="1"/>
                <w:numId w:val="14"/>
              </w:numPr>
              <w:overflowPunct/>
              <w:autoSpaceDE/>
              <w:autoSpaceDN/>
              <w:adjustRightInd/>
              <w:spacing w:after="0"/>
              <w:textAlignment w:val="auto"/>
            </w:pPr>
            <w:r>
              <w:t>Option 2: UE may indicate support of three priority states</w:t>
            </w:r>
          </w:p>
          <w:p w14:paraId="3A28F607" w14:textId="77777777" w:rsidR="007A6915" w:rsidRDefault="007A6915" w:rsidP="00AD4B14">
            <w:pPr>
              <w:numPr>
                <w:ilvl w:val="2"/>
                <w:numId w:val="15"/>
              </w:numPr>
              <w:overflowPunct/>
              <w:autoSpaceDE/>
              <w:autoSpaceDN/>
              <w:adjustRightInd/>
              <w:spacing w:after="0"/>
              <w:textAlignment w:val="auto"/>
            </w:pPr>
            <w:r>
              <w:t>State 1: PRS is higher priority than all PDCCH/PDSCH/CSI-RS</w:t>
            </w:r>
          </w:p>
          <w:p w14:paraId="5073485A" w14:textId="77777777" w:rsidR="007A6915" w:rsidRDefault="007A6915" w:rsidP="00AD4B14">
            <w:pPr>
              <w:numPr>
                <w:ilvl w:val="2"/>
                <w:numId w:val="15"/>
              </w:numPr>
              <w:overflowPunct/>
              <w:autoSpaceDE/>
              <w:autoSpaceDN/>
              <w:adjustRightInd/>
              <w:spacing w:after="0"/>
              <w:textAlignment w:val="auto"/>
            </w:pPr>
            <w:r>
              <w:t>State 2: PRS is lower priority than PDCCH and URLLC PDSCH and higher priority than other PDSCH/CSI-RS</w:t>
            </w:r>
          </w:p>
          <w:p w14:paraId="71AB8E6B" w14:textId="77777777" w:rsidR="007A6915" w:rsidRDefault="007A6915" w:rsidP="00AD4B14">
            <w:pPr>
              <w:numPr>
                <w:ilvl w:val="3"/>
                <w:numId w:val="16"/>
              </w:numPr>
              <w:overflowPunct/>
              <w:autoSpaceDE/>
              <w:autoSpaceDN/>
              <w:adjustRightInd/>
              <w:spacing w:after="0"/>
              <w:textAlignment w:val="auto"/>
            </w:pPr>
            <w:r>
              <w:t>Note: The URLLC channel corresponds a dynamically scheduled PDSCH whose PUCCH resource for carrying ACK/NAK is marked as high-priority.</w:t>
            </w:r>
          </w:p>
          <w:p w14:paraId="5D838406" w14:textId="77777777" w:rsidR="007A6915" w:rsidRDefault="007A6915" w:rsidP="00AD4B14">
            <w:pPr>
              <w:numPr>
                <w:ilvl w:val="2"/>
                <w:numId w:val="15"/>
              </w:numPr>
              <w:overflowPunct/>
              <w:autoSpaceDE/>
              <w:autoSpaceDN/>
              <w:adjustRightInd/>
              <w:spacing w:after="0"/>
              <w:textAlignment w:val="auto"/>
            </w:pPr>
            <w:r>
              <w:t>State 3: PRS is lower priority than all PDCCH/PDSCH/CSI-RS</w:t>
            </w:r>
          </w:p>
          <w:p w14:paraId="196CBC6A" w14:textId="77777777" w:rsidR="007A6915" w:rsidRDefault="007A6915" w:rsidP="00AD4B14">
            <w:pPr>
              <w:numPr>
                <w:ilvl w:val="1"/>
                <w:numId w:val="14"/>
              </w:numPr>
              <w:overflowPunct/>
              <w:autoSpaceDE/>
              <w:autoSpaceDN/>
              <w:adjustRightInd/>
              <w:spacing w:after="0"/>
              <w:textAlignment w:val="auto"/>
            </w:pPr>
            <w:r>
              <w:t>Option 3: UE may indicate support of single priority state</w:t>
            </w:r>
          </w:p>
          <w:p w14:paraId="7B84E700" w14:textId="77777777" w:rsidR="007A6915" w:rsidRDefault="007A6915" w:rsidP="00AD4B14">
            <w:pPr>
              <w:numPr>
                <w:ilvl w:val="2"/>
                <w:numId w:val="15"/>
              </w:numPr>
              <w:overflowPunct/>
              <w:autoSpaceDE/>
              <w:autoSpaceDN/>
              <w:adjustRightInd/>
              <w:spacing w:after="0"/>
              <w:textAlignment w:val="auto"/>
            </w:pPr>
            <w:r>
              <w:t>State 1: PRS is higher priority than all PDCCH/PDSCH/CSI-RS</w:t>
            </w:r>
          </w:p>
          <w:p w14:paraId="1EEA187B" w14:textId="0BF15610" w:rsidR="006C3776" w:rsidRDefault="007A6915" w:rsidP="007A6915">
            <w:r>
              <w:t>Note: SSB is a separate issue.</w:t>
            </w:r>
          </w:p>
          <w:p w14:paraId="7859B723" w14:textId="77777777" w:rsidR="007A6915" w:rsidRDefault="007A6915" w:rsidP="007A6915">
            <w:pPr>
              <w:rPr>
                <w:b/>
              </w:rPr>
            </w:pPr>
            <w:r>
              <w:rPr>
                <w:b/>
                <w:highlight w:val="green"/>
              </w:rPr>
              <w:t>Agreement</w:t>
            </w:r>
          </w:p>
          <w:p w14:paraId="24D3B38D" w14:textId="77777777" w:rsidR="007A6915" w:rsidRPr="007A6915" w:rsidRDefault="007A6915" w:rsidP="007A6915">
            <w:pPr>
              <w:spacing w:afterLines="50" w:after="120"/>
            </w:pPr>
            <w:r>
              <w:t xml:space="preserve">For the purpose of </w:t>
            </w:r>
            <w:r w:rsidRPr="007A6915">
              <w:t>determining conditions for measuring the PRS outside of a MG, the expected Rx timing difference between the PRS from the non-serving cell and that from the serving cell is determined by expected RSTD and expected RSTD uncertainty in the assistance data.</w:t>
            </w:r>
          </w:p>
          <w:p w14:paraId="689BE92F" w14:textId="77777777" w:rsidR="007A6915" w:rsidRPr="007A6915" w:rsidRDefault="007A6915" w:rsidP="007A6915">
            <w:r w:rsidRPr="007A6915">
              <w:t>Send an LS to request RAN4 study and determine the threshold, which is used to be compared against with the Rx timing difference to determine whether the PRS from the non-serving cell satisfy the condition of PRS measurement outside MG.</w:t>
            </w:r>
          </w:p>
          <w:p w14:paraId="404D9C6C" w14:textId="77777777" w:rsidR="007A6915" w:rsidRPr="007A6915" w:rsidRDefault="007A6915" w:rsidP="00AD4B14">
            <w:pPr>
              <w:numPr>
                <w:ilvl w:val="1"/>
                <w:numId w:val="14"/>
              </w:numPr>
              <w:overflowPunct/>
              <w:autoSpaceDE/>
              <w:autoSpaceDN/>
              <w:adjustRightInd/>
              <w:spacing w:after="0"/>
              <w:textAlignment w:val="auto"/>
            </w:pPr>
            <w:r w:rsidRPr="007A6915">
              <w:t>Examples for the threshold: CP length, 50% of the OFDM symbol, 1ms</w:t>
            </w:r>
          </w:p>
          <w:p w14:paraId="7C76A7BC" w14:textId="77777777" w:rsidR="007A6915" w:rsidRPr="007A6915" w:rsidRDefault="007A6915" w:rsidP="00AD4B14">
            <w:pPr>
              <w:numPr>
                <w:ilvl w:val="1"/>
                <w:numId w:val="14"/>
              </w:numPr>
              <w:overflowPunct/>
              <w:autoSpaceDE/>
              <w:autoSpaceDN/>
              <w:adjustRightInd/>
              <w:spacing w:after="0"/>
              <w:textAlignment w:val="auto"/>
            </w:pPr>
            <w:r w:rsidRPr="007A6915">
              <w:lastRenderedPageBreak/>
              <w:t>Other options can also be considered by RAN4</w:t>
            </w:r>
          </w:p>
          <w:p w14:paraId="6F0DC297" w14:textId="77777777" w:rsidR="007A6915" w:rsidRPr="007A6915" w:rsidRDefault="007A6915" w:rsidP="00AD4B14">
            <w:pPr>
              <w:numPr>
                <w:ilvl w:val="1"/>
                <w:numId w:val="14"/>
              </w:numPr>
              <w:overflowPunct/>
              <w:autoSpaceDE/>
              <w:autoSpaceDN/>
              <w:adjustRightInd/>
              <w:spacing w:after="0"/>
              <w:textAlignment w:val="auto"/>
            </w:pPr>
            <w:r w:rsidRPr="007A6915">
              <w:t>Note: the requirement on whether UE needs to calculate the expected Rx time difference and/or compare against the threshold is also a part of the study request</w:t>
            </w:r>
          </w:p>
          <w:p w14:paraId="7DEF1F40" w14:textId="77777777" w:rsidR="007A6915" w:rsidRDefault="007A6915" w:rsidP="007A6915">
            <w:r>
              <w:t xml:space="preserve"> </w:t>
            </w:r>
          </w:p>
          <w:p w14:paraId="598ED8F4" w14:textId="77777777" w:rsidR="007A6915" w:rsidRDefault="007A6915" w:rsidP="007A6915">
            <w:pPr>
              <w:rPr>
                <w:b/>
              </w:rPr>
            </w:pPr>
            <w:r>
              <w:rPr>
                <w:b/>
                <w:highlight w:val="green"/>
              </w:rPr>
              <w:t>Agreement</w:t>
            </w:r>
          </w:p>
          <w:p w14:paraId="5825E879" w14:textId="77777777" w:rsidR="007A6915" w:rsidRDefault="007A6915" w:rsidP="007A6915">
            <w:r>
              <w:t>At least the following parameters for PRS processing window from the gNB to the UE are supported.</w:t>
            </w:r>
          </w:p>
          <w:p w14:paraId="41545002" w14:textId="77777777" w:rsidR="007A6915" w:rsidRDefault="007A6915" w:rsidP="00AD4B14">
            <w:pPr>
              <w:numPr>
                <w:ilvl w:val="1"/>
                <w:numId w:val="14"/>
              </w:numPr>
              <w:overflowPunct/>
              <w:autoSpaceDE/>
              <w:autoSpaceDN/>
              <w:adjustRightInd/>
              <w:spacing w:after="0"/>
              <w:textAlignment w:val="auto"/>
            </w:pPr>
            <w:r>
              <w:t>Starting slot</w:t>
            </w:r>
          </w:p>
          <w:p w14:paraId="5A8E45B3" w14:textId="77777777" w:rsidR="007A6915" w:rsidRDefault="007A6915" w:rsidP="00AD4B14">
            <w:pPr>
              <w:numPr>
                <w:ilvl w:val="1"/>
                <w:numId w:val="14"/>
              </w:numPr>
              <w:overflowPunct/>
              <w:autoSpaceDE/>
              <w:autoSpaceDN/>
              <w:adjustRightInd/>
              <w:spacing w:after="0"/>
              <w:textAlignment w:val="auto"/>
            </w:pPr>
            <w:r>
              <w:t>Periodicity</w:t>
            </w:r>
          </w:p>
          <w:p w14:paraId="1F14D03A" w14:textId="77777777" w:rsidR="007A6915" w:rsidRDefault="007A6915" w:rsidP="00AD4B14">
            <w:pPr>
              <w:numPr>
                <w:ilvl w:val="1"/>
                <w:numId w:val="14"/>
              </w:numPr>
              <w:overflowPunct/>
              <w:autoSpaceDE/>
              <w:autoSpaceDN/>
              <w:adjustRightInd/>
              <w:spacing w:after="0"/>
              <w:textAlignment w:val="auto"/>
            </w:pPr>
            <w:r>
              <w:t>Duration/length</w:t>
            </w:r>
          </w:p>
          <w:p w14:paraId="7C84FFA2" w14:textId="77777777" w:rsidR="007A6915" w:rsidRDefault="007A6915" w:rsidP="00AD4B14">
            <w:pPr>
              <w:numPr>
                <w:ilvl w:val="1"/>
                <w:numId w:val="14"/>
              </w:numPr>
              <w:overflowPunct/>
              <w:autoSpaceDE/>
              <w:autoSpaceDN/>
              <w:adjustRightInd/>
              <w:spacing w:after="0"/>
              <w:textAlignment w:val="auto"/>
            </w:pPr>
            <w:r>
              <w:t>Cell and SCS information associated with the above parameters</w:t>
            </w:r>
          </w:p>
          <w:p w14:paraId="154FDD65" w14:textId="77777777" w:rsidR="007A6915" w:rsidRDefault="007A6915" w:rsidP="007A6915">
            <w:r>
              <w:t>Discuss during the maintenance phase on the necessity of other parameters including but not limited to</w:t>
            </w:r>
          </w:p>
          <w:p w14:paraId="33ED22C4" w14:textId="77777777" w:rsidR="007A6915" w:rsidRDefault="007A6915" w:rsidP="00AD4B14">
            <w:pPr>
              <w:numPr>
                <w:ilvl w:val="1"/>
                <w:numId w:val="14"/>
              </w:numPr>
              <w:overflowPunct/>
              <w:autoSpaceDE/>
              <w:autoSpaceDN/>
              <w:adjustRightInd/>
              <w:spacing w:after="0"/>
              <w:textAlignment w:val="auto"/>
            </w:pPr>
            <w:r>
              <w:t>Processing type (associated with the corresponding UE capability 1A/1B/2)</w:t>
            </w:r>
          </w:p>
          <w:p w14:paraId="2B5B8016" w14:textId="77777777" w:rsidR="007A6915" w:rsidRDefault="007A6915" w:rsidP="00AD4B14">
            <w:pPr>
              <w:numPr>
                <w:ilvl w:val="1"/>
                <w:numId w:val="14"/>
              </w:numPr>
              <w:overflowPunct/>
              <w:autoSpaceDE/>
              <w:autoSpaceDN/>
              <w:adjustRightInd/>
              <w:spacing w:after="0"/>
              <w:textAlignment w:val="auto"/>
            </w:pPr>
            <w:r>
              <w:t>Band/CC-ID as needed depending on each scenario on which the PRS processing window is applied</w:t>
            </w:r>
          </w:p>
          <w:p w14:paraId="704D9F62" w14:textId="77777777" w:rsidR="007A6915" w:rsidRDefault="007A6915" w:rsidP="00AD4B14">
            <w:pPr>
              <w:numPr>
                <w:ilvl w:val="1"/>
                <w:numId w:val="14"/>
              </w:numPr>
              <w:overflowPunct/>
              <w:autoSpaceDE/>
              <w:autoSpaceDN/>
              <w:adjustRightInd/>
              <w:spacing w:after="0"/>
              <w:textAlignment w:val="auto"/>
            </w:pPr>
            <w:r>
              <w:t>The above cell and SCS information to determine where/when the PRS processing window is applied</w:t>
            </w:r>
          </w:p>
          <w:p w14:paraId="6CE8792C" w14:textId="77777777" w:rsidR="007A6915" w:rsidRDefault="007A6915" w:rsidP="007A6915">
            <w:r>
              <w:t>Note: Indication of processing type does not suggest UE indication of multiple capabilities among (1A/1B/2) is already supported, which is a separate discussion.</w:t>
            </w:r>
          </w:p>
          <w:p w14:paraId="402BEF66" w14:textId="6FCB24B9" w:rsidR="007A6915" w:rsidRDefault="007A6915" w:rsidP="007A6915">
            <w:r>
              <w:t>Note: Some of the parameters above may not be mandatory for a PRS processing window</w:t>
            </w:r>
          </w:p>
          <w:p w14:paraId="708BEABA" w14:textId="77777777" w:rsidR="007A6915" w:rsidRDefault="007A6915" w:rsidP="007A6915">
            <w:pPr>
              <w:rPr>
                <w:b/>
              </w:rPr>
            </w:pPr>
            <w:r>
              <w:rPr>
                <w:b/>
                <w:highlight w:val="green"/>
              </w:rPr>
              <w:t>Agreement</w:t>
            </w:r>
          </w:p>
          <w:p w14:paraId="48220D0A" w14:textId="4B123DD0" w:rsidR="007A6915" w:rsidRDefault="007A6915" w:rsidP="007A6915">
            <w:r>
              <w:t>The priority of PRS for UE supporting two priority states and three priority states can at least be indicated in RRC.</w:t>
            </w:r>
          </w:p>
          <w:p w14:paraId="5D5B22BB" w14:textId="77777777" w:rsidR="007A6915" w:rsidRDefault="007A6915" w:rsidP="007A6915">
            <w:pPr>
              <w:rPr>
                <w:b/>
              </w:rPr>
            </w:pPr>
            <w:r>
              <w:rPr>
                <w:b/>
                <w:highlight w:val="green"/>
              </w:rPr>
              <w:t>Agreement</w:t>
            </w:r>
          </w:p>
          <w:p w14:paraId="0C504192" w14:textId="77777777" w:rsidR="007A6915" w:rsidRDefault="007A6915" w:rsidP="00AD4B14">
            <w:pPr>
              <w:numPr>
                <w:ilvl w:val="1"/>
                <w:numId w:val="14"/>
              </w:numPr>
              <w:overflowPunct/>
              <w:autoSpaceDE/>
              <w:autoSpaceDN/>
              <w:adjustRightInd/>
              <w:spacing w:after="0"/>
              <w:textAlignment w:val="auto"/>
            </w:pPr>
            <w:r>
              <w:t>For capability 1A as per working assumption made in RAN1#106-e, the DL signalings/channels in a per UE fashion (i.e. both across NR &amp; LTE) inside the PRS processing window are dropped if the DL PRS is determined to be higher priority.</w:t>
            </w:r>
          </w:p>
          <w:p w14:paraId="7DF02526" w14:textId="77777777" w:rsidR="007A6915" w:rsidRDefault="007A6915" w:rsidP="00AD4B14">
            <w:pPr>
              <w:numPr>
                <w:ilvl w:val="1"/>
                <w:numId w:val="14"/>
              </w:numPr>
              <w:overflowPunct/>
              <w:autoSpaceDE/>
              <w:autoSpaceDN/>
              <w:adjustRightInd/>
              <w:spacing w:after="0"/>
              <w:textAlignment w:val="auto"/>
            </w:pPr>
            <w:r>
              <w:t>For capability 1B as per working assumption made in RAN1#106-e, only the DL signalings/channels from a certain band inside the PRS processing window are dropped if the DL PRS is determined to be higher priority.</w:t>
            </w:r>
          </w:p>
          <w:p w14:paraId="00CE1BF8" w14:textId="77777777" w:rsidR="007A6915" w:rsidRDefault="007A6915" w:rsidP="00AD4B14">
            <w:pPr>
              <w:numPr>
                <w:ilvl w:val="1"/>
                <w:numId w:val="14"/>
              </w:numPr>
              <w:overflowPunct/>
              <w:autoSpaceDE/>
              <w:autoSpaceDN/>
              <w:adjustRightInd/>
              <w:spacing w:after="0"/>
              <w:textAlignment w:val="auto"/>
            </w:pPr>
            <w:r>
              <w:rPr>
                <w:rFonts w:hint="eastAsia"/>
              </w:rPr>
              <w:t xml:space="preserve"> </w:t>
            </w:r>
          </w:p>
          <w:tbl>
            <w:tblPr>
              <w:tblW w:w="0" w:type="auto"/>
              <w:tblInd w:w="534" w:type="dxa"/>
              <w:tblCellMar>
                <w:left w:w="0" w:type="dxa"/>
                <w:right w:w="0" w:type="dxa"/>
              </w:tblCellMar>
              <w:tblLook w:val="04A0" w:firstRow="1" w:lastRow="0" w:firstColumn="1" w:lastColumn="0" w:noHBand="0" w:noVBand="1"/>
            </w:tblPr>
            <w:tblGrid>
              <w:gridCol w:w="8773"/>
            </w:tblGrid>
            <w:tr w:rsidR="007A6915" w14:paraId="60CD22B0" w14:textId="77777777" w:rsidTr="009E363E">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13A1A0" w14:textId="77777777" w:rsidR="007A6915" w:rsidRDefault="007A6915" w:rsidP="007A6915">
                  <w:r>
                    <w:rPr>
                      <w:highlight w:val="darkYellow"/>
                    </w:rPr>
                    <w:t>Working assumption</w:t>
                  </w:r>
                  <w:r>
                    <w:t>:</w:t>
                  </w:r>
                </w:p>
                <w:p w14:paraId="522C8198" w14:textId="77777777" w:rsidR="007A6915" w:rsidRDefault="007A6915" w:rsidP="007A6915">
                  <w:r>
                    <w:t>Subject to UE capability, support PRS measurement outside the MG, within a PRS processing window, and UE measurement inside the active DL BWP with PRS having the same numerology as the active DL BWP.</w:t>
                  </w:r>
                </w:p>
                <w:p w14:paraId="10747D03" w14:textId="77777777" w:rsidR="007A6915" w:rsidRDefault="007A6915" w:rsidP="007A6915">
                  <w:r>
                    <w:t xml:space="preserve">Inside the PRS processing window, subject to the UE determining that DL PRS to be higher priority, support the following UE capabilities: </w:t>
                  </w:r>
                </w:p>
                <w:p w14:paraId="5FEC98EE" w14:textId="77777777" w:rsidR="007A6915" w:rsidRDefault="007A6915" w:rsidP="007A6915">
                  <w:r>
                    <w:t xml:space="preserve">Capability 1: PRS prioritization over all other DL signals/channels in all symbols inside the window. </w:t>
                  </w:r>
                </w:p>
                <w:p w14:paraId="12B3CF2F" w14:textId="77777777" w:rsidR="007A6915" w:rsidRDefault="007A6915" w:rsidP="007A6915">
                  <w:r>
                    <w:t xml:space="preserve">Cap. 1A: The DL signals/channels from all DL CCs (per UE) are affected. </w:t>
                  </w:r>
                </w:p>
                <w:p w14:paraId="1720070F" w14:textId="77777777" w:rsidR="007A6915" w:rsidRDefault="007A6915" w:rsidP="007A6915">
                  <w:r>
                    <w:t xml:space="preserve">Cap. 1B: Only the DL signals/channels from a certain band/CC are affected. </w:t>
                  </w:r>
                </w:p>
                <w:p w14:paraId="42BB7AC7" w14:textId="77777777" w:rsidR="007A6915" w:rsidRDefault="007A6915" w:rsidP="007A6915">
                  <w:r>
                    <w:t>FFS: band or CC</w:t>
                  </w:r>
                </w:p>
                <w:p w14:paraId="2D620434" w14:textId="77777777" w:rsidR="007A6915" w:rsidRDefault="007A6915" w:rsidP="007A6915">
                  <w:r>
                    <w:t xml:space="preserve">Capability 2: PRS prioritization over other DL signals/channels only in the PRS symbols inside the window </w:t>
                  </w:r>
                </w:p>
                <w:p w14:paraId="2448058D" w14:textId="77777777" w:rsidR="007A6915" w:rsidRDefault="007A6915" w:rsidP="007A6915">
                  <w:r>
                    <w:t xml:space="preserve">A UE shall be able to declare a PRS processing capability outside MG. </w:t>
                  </w:r>
                </w:p>
                <w:p w14:paraId="7A09B0B6" w14:textId="77777777" w:rsidR="007A6915" w:rsidRDefault="007A6915" w:rsidP="007A6915">
                  <w:r>
                    <w:t>FFS: Details of capability signalling (e.g., per UE or per band, etc.)</w:t>
                  </w:r>
                </w:p>
              </w:tc>
            </w:tr>
          </w:tbl>
          <w:p w14:paraId="1D2F3DC7" w14:textId="0731AF96" w:rsidR="007A6915" w:rsidRDefault="007A6915" w:rsidP="007A6915"/>
          <w:p w14:paraId="3861AFF8" w14:textId="77777777" w:rsidR="007A6915" w:rsidRDefault="007A6915" w:rsidP="007A6915">
            <w:pPr>
              <w:rPr>
                <w:b/>
              </w:rPr>
            </w:pPr>
            <w:r>
              <w:rPr>
                <w:b/>
                <w:highlight w:val="green"/>
              </w:rPr>
              <w:t>Agreement</w:t>
            </w:r>
          </w:p>
          <w:p w14:paraId="16A88B2C" w14:textId="77777777" w:rsidR="007A6915" w:rsidRDefault="007A6915" w:rsidP="007A6915">
            <w:r>
              <w:lastRenderedPageBreak/>
              <w:t xml:space="preserve">PRS processing window </w:t>
            </w:r>
            <w:r w:rsidRPr="0053735A">
              <w:rPr>
                <w:highlight w:val="green"/>
              </w:rPr>
              <w:t>request</w:t>
            </w:r>
            <w:r>
              <w:t xml:space="preserve"> to the gNB </w:t>
            </w:r>
            <w:r w:rsidRPr="0053735A">
              <w:rPr>
                <w:highlight w:val="green"/>
              </w:rPr>
              <w:t>by the LMF</w:t>
            </w:r>
            <w:r>
              <w:t xml:space="preserve"> is supported from RAN1 perspective.</w:t>
            </w:r>
          </w:p>
          <w:p w14:paraId="5AEFD4CD" w14:textId="77777777" w:rsidR="007A6915" w:rsidRDefault="007A6915" w:rsidP="00AD4B14">
            <w:pPr>
              <w:numPr>
                <w:ilvl w:val="1"/>
                <w:numId w:val="14"/>
              </w:numPr>
              <w:overflowPunct/>
              <w:autoSpaceDE/>
              <w:autoSpaceDN/>
              <w:adjustRightInd/>
              <w:spacing w:after="0"/>
              <w:textAlignment w:val="auto"/>
            </w:pPr>
            <w:r>
              <w:t>It is up to RAN3 to design the necessary information to be transferred in the NRPPa message.</w:t>
            </w:r>
          </w:p>
          <w:p w14:paraId="3DC390B1" w14:textId="77777777" w:rsidR="007A6915" w:rsidRDefault="007A6915" w:rsidP="00AD4B14">
            <w:pPr>
              <w:numPr>
                <w:ilvl w:val="1"/>
                <w:numId w:val="14"/>
              </w:numPr>
              <w:overflowPunct/>
              <w:autoSpaceDE/>
              <w:autoSpaceDN/>
              <w:adjustRightInd/>
              <w:spacing w:after="0"/>
              <w:textAlignment w:val="auto"/>
            </w:pPr>
            <w:r>
              <w:t>Note: It is up to gNB to determine the usage of measurement gap or PRS processing window</w:t>
            </w:r>
          </w:p>
          <w:p w14:paraId="1292B670" w14:textId="77777777" w:rsidR="007A6915" w:rsidRDefault="007A6915" w:rsidP="00AD4B14">
            <w:pPr>
              <w:numPr>
                <w:ilvl w:val="1"/>
                <w:numId w:val="14"/>
              </w:numPr>
              <w:overflowPunct/>
              <w:autoSpaceDE/>
              <w:autoSpaceDN/>
              <w:adjustRightInd/>
              <w:spacing w:after="0"/>
              <w:textAlignment w:val="auto"/>
            </w:pPr>
            <w:r>
              <w:t>Include it in the LS to RAN2 and RAN3.</w:t>
            </w:r>
          </w:p>
          <w:p w14:paraId="216D9BE4" w14:textId="77777777" w:rsidR="007A6915" w:rsidRDefault="007A6915" w:rsidP="007A6915">
            <w:r>
              <w:t xml:space="preserve"> </w:t>
            </w:r>
          </w:p>
          <w:p w14:paraId="05022BF6" w14:textId="77777777" w:rsidR="007A6915" w:rsidRDefault="007A6915" w:rsidP="007A6915">
            <w:pPr>
              <w:rPr>
                <w:b/>
              </w:rPr>
            </w:pPr>
            <w:r>
              <w:rPr>
                <w:b/>
                <w:highlight w:val="green"/>
              </w:rPr>
              <w:t>Agreement</w:t>
            </w:r>
          </w:p>
          <w:p w14:paraId="3F5D1D56" w14:textId="77777777" w:rsidR="007A6915" w:rsidRDefault="007A6915" w:rsidP="007A6915">
            <w:r>
              <w:t>For PRS processing window configuration and indication, at least the following mechanism is supported</w:t>
            </w:r>
          </w:p>
          <w:p w14:paraId="723B4315" w14:textId="77777777" w:rsidR="007A6915" w:rsidRDefault="007A6915" w:rsidP="00AD4B14">
            <w:pPr>
              <w:numPr>
                <w:ilvl w:val="1"/>
                <w:numId w:val="14"/>
              </w:numPr>
              <w:overflowPunct/>
              <w:autoSpaceDE/>
              <w:autoSpaceDN/>
              <w:adjustRightInd/>
              <w:spacing w:after="0"/>
              <w:textAlignment w:val="auto"/>
            </w:pPr>
            <w:r>
              <w:t>RRC (pre-)configuration for PRS processing window configuration and DL MAC CE activation for PRS processing window, respectively.</w:t>
            </w:r>
          </w:p>
          <w:p w14:paraId="14E1147B" w14:textId="1829B80E" w:rsidR="007A6915" w:rsidRPr="007A6915" w:rsidRDefault="007A6915" w:rsidP="007A6915">
            <w:r>
              <w:t>Include it in the LS to RAN2 and request RAN2 to decide whether DL MAC CE is feasible for this indication.</w:t>
            </w:r>
          </w:p>
        </w:tc>
      </w:tr>
    </w:tbl>
    <w:p w14:paraId="1A6E14F8" w14:textId="392E0BD6" w:rsidR="006C3776" w:rsidRDefault="006C3776" w:rsidP="00311086">
      <w:pPr>
        <w:jc w:val="both"/>
      </w:pPr>
    </w:p>
    <w:p w14:paraId="2F4AB133" w14:textId="77777777" w:rsidR="009236AB" w:rsidRDefault="009236AB" w:rsidP="009236AB">
      <w:pPr>
        <w:jc w:val="both"/>
      </w:pPr>
      <w:r>
        <w:t>I</w:t>
      </w:r>
      <w:r>
        <w:rPr>
          <w:rFonts w:hint="eastAsia"/>
        </w:rPr>
        <w:t>n</w:t>
      </w:r>
      <w:r>
        <w:t xml:space="preserve"> </w:t>
      </w:r>
      <w:r>
        <w:rPr>
          <w:rFonts w:hint="eastAsia"/>
        </w:rPr>
        <w:t>the</w:t>
      </w:r>
      <w:r>
        <w:t xml:space="preserve"> </w:t>
      </w:r>
      <w:r>
        <w:rPr>
          <w:rFonts w:hint="eastAsia"/>
        </w:rPr>
        <w:t>last</w:t>
      </w:r>
      <w:r>
        <w:t xml:space="preserve"> </w:t>
      </w:r>
      <w:r>
        <w:rPr>
          <w:rFonts w:hint="eastAsia"/>
        </w:rPr>
        <w:t>meeting,</w:t>
      </w:r>
      <w:r>
        <w:t xml:space="preserve"> the issue related to the gapless PRS measurement was discussed. The conclusions as follows were reached:</w:t>
      </w:r>
    </w:p>
    <w:tbl>
      <w:tblPr>
        <w:tblStyle w:val="af"/>
        <w:tblW w:w="0" w:type="auto"/>
        <w:tblLook w:val="04A0" w:firstRow="1" w:lastRow="0" w:firstColumn="1" w:lastColumn="0" w:noHBand="0" w:noVBand="1"/>
      </w:tblPr>
      <w:tblGrid>
        <w:gridCol w:w="9631"/>
      </w:tblGrid>
      <w:tr w:rsidR="009236AB" w14:paraId="68BC7E8B" w14:textId="77777777" w:rsidTr="009E363E">
        <w:tc>
          <w:tcPr>
            <w:tcW w:w="9631" w:type="dxa"/>
          </w:tcPr>
          <w:p w14:paraId="5F7CCB84" w14:textId="77777777" w:rsidR="009236AB" w:rsidRPr="00311086" w:rsidRDefault="009236AB" w:rsidP="009E363E">
            <w:pPr>
              <w:spacing w:after="0"/>
              <w:contextualSpacing/>
              <w:rPr>
                <w:b/>
                <w:u w:val="single"/>
                <w:lang w:eastAsia="ko-KR"/>
              </w:rPr>
            </w:pPr>
            <w:r w:rsidRPr="00311086">
              <w:rPr>
                <w:b/>
                <w:u w:val="single"/>
                <w:lang w:eastAsia="ko-KR"/>
              </w:rPr>
              <w:t>Work needed for PRS measurements without gaps</w:t>
            </w:r>
          </w:p>
          <w:p w14:paraId="51986690" w14:textId="77777777" w:rsidR="009236AB" w:rsidRPr="00302718" w:rsidRDefault="009236AB" w:rsidP="00AD4B14">
            <w:pPr>
              <w:pStyle w:val="a8"/>
              <w:numPr>
                <w:ilvl w:val="0"/>
                <w:numId w:val="13"/>
              </w:numPr>
              <w:overflowPunct/>
              <w:autoSpaceDE/>
              <w:autoSpaceDN/>
              <w:adjustRightInd/>
              <w:spacing w:before="120" w:after="0"/>
              <w:ind w:left="714" w:firstLineChars="0" w:hanging="357"/>
              <w:textAlignment w:val="auto"/>
              <w:rPr>
                <w:szCs w:val="22"/>
              </w:rPr>
            </w:pPr>
            <w:r w:rsidRPr="00302718">
              <w:rPr>
                <w:szCs w:val="22"/>
              </w:rPr>
              <w:t xml:space="preserve">MGRP is not needed in the PRS measurement period. </w:t>
            </w:r>
          </w:p>
          <w:p w14:paraId="5EA37375" w14:textId="77777777" w:rsidR="009236AB" w:rsidRPr="00302718" w:rsidRDefault="009236AB" w:rsidP="00AD4B14">
            <w:pPr>
              <w:pStyle w:val="af2"/>
              <w:numPr>
                <w:ilvl w:val="0"/>
                <w:numId w:val="13"/>
              </w:numPr>
              <w:spacing w:before="120" w:after="240"/>
              <w:ind w:left="714" w:hanging="357"/>
              <w:rPr>
                <w:sz w:val="22"/>
                <w:szCs w:val="22"/>
                <w:lang w:eastAsia="zh-CN"/>
              </w:rPr>
            </w:pPr>
            <w:r w:rsidRPr="00302718">
              <w:rPr>
                <w:sz w:val="22"/>
                <w:szCs w:val="22"/>
                <w:lang w:eastAsia="zh-CN"/>
              </w:rPr>
              <w:t>Following list of potential additional parameters/aspects in the PRS measurement requirements for gapless measurements are for further studies:</w:t>
            </w:r>
          </w:p>
          <w:tbl>
            <w:tblPr>
              <w:tblStyle w:val="af"/>
              <w:tblW w:w="0" w:type="auto"/>
              <w:jc w:val="center"/>
              <w:tblLook w:val="04A0" w:firstRow="1" w:lastRow="0" w:firstColumn="1" w:lastColumn="0" w:noHBand="0" w:noVBand="1"/>
            </w:tblPr>
            <w:tblGrid>
              <w:gridCol w:w="562"/>
              <w:gridCol w:w="6247"/>
            </w:tblGrid>
            <w:tr w:rsidR="009236AB" w:rsidRPr="00302718" w14:paraId="11EDC8D8" w14:textId="77777777" w:rsidTr="009E363E">
              <w:trPr>
                <w:jc w:val="center"/>
              </w:trPr>
              <w:tc>
                <w:tcPr>
                  <w:tcW w:w="562" w:type="dxa"/>
                </w:tcPr>
                <w:p w14:paraId="3F9144D8" w14:textId="77777777" w:rsidR="009236AB" w:rsidRPr="00302718" w:rsidRDefault="009236AB" w:rsidP="009E363E">
                  <w:pPr>
                    <w:spacing w:after="0"/>
                    <w:rPr>
                      <w:rFonts w:eastAsiaTheme="minorEastAsia"/>
                      <w:b/>
                      <w:bCs/>
                      <w:iCs/>
                      <w:lang w:val="en-US"/>
                    </w:rPr>
                  </w:pPr>
                  <w:r w:rsidRPr="00302718">
                    <w:rPr>
                      <w:rFonts w:eastAsiaTheme="minorEastAsia"/>
                      <w:b/>
                      <w:bCs/>
                      <w:iCs/>
                      <w:lang w:val="en-US"/>
                    </w:rPr>
                    <w:t>No.</w:t>
                  </w:r>
                </w:p>
              </w:tc>
              <w:tc>
                <w:tcPr>
                  <w:tcW w:w="6247" w:type="dxa"/>
                </w:tcPr>
                <w:p w14:paraId="430AD72E" w14:textId="77777777" w:rsidR="009236AB" w:rsidRPr="00302718" w:rsidRDefault="009236AB" w:rsidP="009E363E">
                  <w:pPr>
                    <w:spacing w:after="0"/>
                    <w:rPr>
                      <w:rFonts w:eastAsiaTheme="minorEastAsia"/>
                      <w:b/>
                      <w:bCs/>
                      <w:iCs/>
                      <w:lang w:val="en-US"/>
                    </w:rPr>
                  </w:pPr>
                  <w:r w:rsidRPr="00302718">
                    <w:rPr>
                      <w:rFonts w:eastAsiaTheme="minorEastAsia"/>
                      <w:b/>
                      <w:bCs/>
                      <w:iCs/>
                      <w:lang w:val="en-US"/>
                    </w:rPr>
                    <w:t>Parameters/issues</w:t>
                  </w:r>
                </w:p>
              </w:tc>
            </w:tr>
            <w:tr w:rsidR="009236AB" w:rsidRPr="00302718" w14:paraId="0D85C624" w14:textId="77777777" w:rsidTr="009E363E">
              <w:trPr>
                <w:jc w:val="center"/>
              </w:trPr>
              <w:tc>
                <w:tcPr>
                  <w:tcW w:w="562" w:type="dxa"/>
                </w:tcPr>
                <w:p w14:paraId="6A3EC4BB" w14:textId="77777777" w:rsidR="009236AB" w:rsidRPr="00302718" w:rsidRDefault="009236AB" w:rsidP="009E363E">
                  <w:pPr>
                    <w:spacing w:after="0"/>
                    <w:rPr>
                      <w:rFonts w:eastAsiaTheme="minorEastAsia"/>
                      <w:iCs/>
                      <w:lang w:val="en-US"/>
                    </w:rPr>
                  </w:pPr>
                  <w:r w:rsidRPr="00302718">
                    <w:rPr>
                      <w:rFonts w:eastAsiaTheme="minorEastAsia"/>
                      <w:iCs/>
                      <w:lang w:val="en-US"/>
                    </w:rPr>
                    <w:t>1</w:t>
                  </w:r>
                </w:p>
              </w:tc>
              <w:tc>
                <w:tcPr>
                  <w:tcW w:w="6247" w:type="dxa"/>
                </w:tcPr>
                <w:p w14:paraId="050E37F8" w14:textId="77777777" w:rsidR="009236AB" w:rsidRPr="00302718" w:rsidRDefault="007646C9" w:rsidP="009E363E">
                  <w:pPr>
                    <w:spacing w:after="0"/>
                    <w:rPr>
                      <w:rFonts w:eastAsiaTheme="minorEastAsia"/>
                      <w:iCs/>
                      <w:lang w:val="en-US"/>
                    </w:rPr>
                  </w:pP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9236AB" w:rsidRPr="00302718">
                    <w:t xml:space="preserve"> </w:t>
                  </w:r>
                </w:p>
              </w:tc>
            </w:tr>
            <w:tr w:rsidR="009236AB" w:rsidRPr="00302718" w14:paraId="57FD7492" w14:textId="77777777" w:rsidTr="009E363E">
              <w:trPr>
                <w:jc w:val="center"/>
              </w:trPr>
              <w:tc>
                <w:tcPr>
                  <w:tcW w:w="562" w:type="dxa"/>
                </w:tcPr>
                <w:p w14:paraId="600F0A86" w14:textId="77777777" w:rsidR="009236AB" w:rsidRPr="00302718" w:rsidRDefault="009236AB" w:rsidP="009E363E">
                  <w:pPr>
                    <w:spacing w:after="0"/>
                    <w:rPr>
                      <w:rFonts w:eastAsiaTheme="minorEastAsia"/>
                      <w:iCs/>
                      <w:lang w:val="en-US"/>
                    </w:rPr>
                  </w:pPr>
                  <w:r w:rsidRPr="00302718">
                    <w:rPr>
                      <w:rFonts w:eastAsiaTheme="minorEastAsia"/>
                      <w:iCs/>
                      <w:lang w:val="en-US"/>
                    </w:rPr>
                    <w:t>2</w:t>
                  </w:r>
                </w:p>
              </w:tc>
              <w:bookmarkStart w:id="9" w:name="_Hlk90994476"/>
              <w:tc>
                <w:tcPr>
                  <w:tcW w:w="6247" w:type="dxa"/>
                </w:tcPr>
                <w:p w14:paraId="3C13A067" w14:textId="77777777" w:rsidR="009236AB" w:rsidRPr="00302718" w:rsidRDefault="007646C9" w:rsidP="009E363E">
                  <w:pPr>
                    <w:spacing w:after="0"/>
                    <w:rPr>
                      <w:rFonts w:eastAsiaTheme="minorEastAsia"/>
                      <w:iCs/>
                      <w:lang w:val="en-US"/>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m:oMathPara>
                  <w:bookmarkEnd w:id="9"/>
                </w:p>
              </w:tc>
            </w:tr>
            <w:tr w:rsidR="009236AB" w:rsidRPr="00302718" w14:paraId="53C52882" w14:textId="77777777" w:rsidTr="009E363E">
              <w:trPr>
                <w:jc w:val="center"/>
              </w:trPr>
              <w:tc>
                <w:tcPr>
                  <w:tcW w:w="562" w:type="dxa"/>
                </w:tcPr>
                <w:p w14:paraId="316DE71F" w14:textId="77777777" w:rsidR="009236AB" w:rsidRPr="00302718" w:rsidRDefault="009236AB" w:rsidP="009E363E">
                  <w:pPr>
                    <w:spacing w:after="0"/>
                    <w:rPr>
                      <w:rFonts w:eastAsiaTheme="minorEastAsia"/>
                      <w:iCs/>
                      <w:lang w:val="en-US"/>
                    </w:rPr>
                  </w:pPr>
                  <w:r w:rsidRPr="00302718">
                    <w:rPr>
                      <w:rFonts w:eastAsiaTheme="minorEastAsia"/>
                      <w:iCs/>
                      <w:lang w:val="en-US"/>
                    </w:rPr>
                    <w:t>3</w:t>
                  </w:r>
                </w:p>
              </w:tc>
              <w:tc>
                <w:tcPr>
                  <w:tcW w:w="6247" w:type="dxa"/>
                </w:tcPr>
                <w:p w14:paraId="6048612F" w14:textId="77777777" w:rsidR="009236AB" w:rsidRPr="00302718" w:rsidRDefault="009236AB" w:rsidP="009E363E">
                  <w:pPr>
                    <w:spacing w:after="0"/>
                    <w:rPr>
                      <w:rFonts w:eastAsiaTheme="minorEastAsia"/>
                      <w:iCs/>
                      <w:lang w:val="en-US"/>
                    </w:rPr>
                  </w:pPr>
                  <w:r w:rsidRPr="00302718">
                    <w:t xml:space="preserve"> </w:t>
                  </w:r>
                  <m:oMath>
                    <m:sSub>
                      <m:sSubPr>
                        <m:ctrlPr>
                          <w:rPr>
                            <w:rFonts w:ascii="Cambria Math" w:hAnsi="Cambria Math"/>
                            <w:i/>
                            <w:iCs/>
                          </w:rPr>
                        </m:ctrlPr>
                      </m:sSubPr>
                      <m:e>
                        <m:r>
                          <w:rPr>
                            <w:rFonts w:ascii="Cambria Math" w:hAnsi="Cambria Math"/>
                          </w:rPr>
                          <m:t>T</m:t>
                        </m:r>
                      </m:e>
                      <m:sub>
                        <m:r>
                          <m:rPr>
                            <m:sty m:val="p"/>
                          </m:rPr>
                          <w:rPr>
                            <w:rFonts w:ascii="Cambria Math" w:hAnsi="Cambria Math"/>
                          </w:rPr>
                          <m:t>effect</m:t>
                        </m:r>
                        <m:r>
                          <w:rPr>
                            <w:rFonts w:ascii="Cambria Math" w:hAnsi="Cambria Math"/>
                          </w:rPr>
                          <m:t>,i</m:t>
                        </m:r>
                      </m:sub>
                    </m:sSub>
                  </m:oMath>
                </w:p>
              </w:tc>
            </w:tr>
            <w:tr w:rsidR="009236AB" w:rsidRPr="00302718" w14:paraId="099F4704" w14:textId="77777777" w:rsidTr="009E363E">
              <w:trPr>
                <w:jc w:val="center"/>
              </w:trPr>
              <w:tc>
                <w:tcPr>
                  <w:tcW w:w="562" w:type="dxa"/>
                </w:tcPr>
                <w:p w14:paraId="4DAFD44C" w14:textId="77777777" w:rsidR="009236AB" w:rsidRPr="00302718" w:rsidRDefault="009236AB" w:rsidP="009E363E">
                  <w:pPr>
                    <w:spacing w:after="0"/>
                    <w:rPr>
                      <w:rFonts w:eastAsiaTheme="minorEastAsia"/>
                      <w:iCs/>
                      <w:lang w:val="en-US"/>
                    </w:rPr>
                  </w:pPr>
                  <w:r w:rsidRPr="00302718">
                    <w:rPr>
                      <w:rFonts w:eastAsiaTheme="minorEastAsia"/>
                      <w:iCs/>
                      <w:lang w:val="en-US"/>
                    </w:rPr>
                    <w:t>4</w:t>
                  </w:r>
                </w:p>
              </w:tc>
              <w:tc>
                <w:tcPr>
                  <w:tcW w:w="6247" w:type="dxa"/>
                </w:tcPr>
                <w:p w14:paraId="6D7055FA" w14:textId="77777777" w:rsidR="009236AB" w:rsidRPr="00302718" w:rsidRDefault="009236AB" w:rsidP="009E363E">
                  <w:pPr>
                    <w:spacing w:after="0"/>
                    <w:rPr>
                      <w:rFonts w:eastAsiaTheme="minorEastAsia"/>
                      <w:iCs/>
                      <w:lang w:val="en-US"/>
                    </w:rPr>
                  </w:pPr>
                  <w:r w:rsidRPr="00302718">
                    <w:rPr>
                      <w:bCs/>
                    </w:rPr>
                    <w:t>Applicable number of PFLs</w:t>
                  </w:r>
                </w:p>
              </w:tc>
            </w:tr>
            <w:tr w:rsidR="009236AB" w:rsidRPr="00302718" w14:paraId="6B5585B0" w14:textId="77777777" w:rsidTr="009E363E">
              <w:trPr>
                <w:jc w:val="center"/>
              </w:trPr>
              <w:tc>
                <w:tcPr>
                  <w:tcW w:w="562" w:type="dxa"/>
                </w:tcPr>
                <w:p w14:paraId="3E742D35" w14:textId="77777777" w:rsidR="009236AB" w:rsidRPr="00302718" w:rsidRDefault="009236AB" w:rsidP="009E363E">
                  <w:pPr>
                    <w:spacing w:after="0"/>
                    <w:rPr>
                      <w:rFonts w:eastAsiaTheme="minorEastAsia"/>
                      <w:iCs/>
                      <w:lang w:val="en-US"/>
                    </w:rPr>
                  </w:pPr>
                  <w:r w:rsidRPr="00302718">
                    <w:rPr>
                      <w:rFonts w:eastAsiaTheme="minorEastAsia"/>
                      <w:iCs/>
                      <w:lang w:val="en-US"/>
                    </w:rPr>
                    <w:t>5</w:t>
                  </w:r>
                </w:p>
              </w:tc>
              <w:tc>
                <w:tcPr>
                  <w:tcW w:w="6247" w:type="dxa"/>
                </w:tcPr>
                <w:p w14:paraId="09F73268" w14:textId="77777777" w:rsidR="009236AB" w:rsidRPr="00302718" w:rsidRDefault="009236AB" w:rsidP="009E363E">
                  <w:pPr>
                    <w:spacing w:after="0"/>
                    <w:rPr>
                      <w:rFonts w:eastAsiaTheme="minorEastAsia"/>
                      <w:iCs/>
                      <w:lang w:val="en-US"/>
                    </w:rPr>
                  </w:pPr>
                  <w:r w:rsidRPr="00302718">
                    <w:rPr>
                      <w:rFonts w:eastAsiaTheme="minorEastAsia"/>
                      <w:lang w:val="en-US"/>
                    </w:rPr>
                    <w:t>Applicable number of samples</w:t>
                  </w:r>
                </w:p>
              </w:tc>
            </w:tr>
            <w:tr w:rsidR="009236AB" w:rsidRPr="00302718" w14:paraId="739F1DC4" w14:textId="77777777" w:rsidTr="009E363E">
              <w:trPr>
                <w:jc w:val="center"/>
              </w:trPr>
              <w:tc>
                <w:tcPr>
                  <w:tcW w:w="562" w:type="dxa"/>
                </w:tcPr>
                <w:p w14:paraId="4AF69CD5" w14:textId="77777777" w:rsidR="009236AB" w:rsidRPr="00302718" w:rsidRDefault="009236AB" w:rsidP="009E363E">
                  <w:pPr>
                    <w:spacing w:after="0"/>
                    <w:rPr>
                      <w:rFonts w:eastAsiaTheme="minorEastAsia"/>
                      <w:iCs/>
                      <w:lang w:val="en-US"/>
                    </w:rPr>
                  </w:pPr>
                  <w:r w:rsidRPr="00302718">
                    <w:rPr>
                      <w:rFonts w:eastAsiaTheme="minorEastAsia"/>
                      <w:iCs/>
                      <w:lang w:val="en-US"/>
                    </w:rPr>
                    <w:t>6</w:t>
                  </w:r>
                </w:p>
              </w:tc>
              <w:tc>
                <w:tcPr>
                  <w:tcW w:w="6247" w:type="dxa"/>
                </w:tcPr>
                <w:p w14:paraId="71EB86CB" w14:textId="77777777" w:rsidR="009236AB" w:rsidRPr="00302718" w:rsidRDefault="009236AB" w:rsidP="009E363E">
                  <w:pPr>
                    <w:spacing w:after="0"/>
                    <w:rPr>
                      <w:rFonts w:eastAsiaTheme="minorEastAsia"/>
                      <w:iCs/>
                      <w:lang w:val="en-US"/>
                    </w:rPr>
                  </w:pPr>
                  <w:r w:rsidRPr="00302718">
                    <w:rPr>
                      <w:rFonts w:eastAsiaTheme="minorEastAsia"/>
                      <w:iCs/>
                      <w:lang w:val="en-US"/>
                    </w:rPr>
                    <w:t>Approach on the calculation of multiple positioning frequency layers</w:t>
                  </w:r>
                </w:p>
              </w:tc>
            </w:tr>
            <w:tr w:rsidR="009236AB" w:rsidRPr="00302718" w14:paraId="309B4357" w14:textId="77777777" w:rsidTr="009E363E">
              <w:trPr>
                <w:jc w:val="center"/>
              </w:trPr>
              <w:tc>
                <w:tcPr>
                  <w:tcW w:w="562" w:type="dxa"/>
                </w:tcPr>
                <w:p w14:paraId="3A45EA81" w14:textId="77777777" w:rsidR="009236AB" w:rsidRPr="00302718" w:rsidRDefault="009236AB" w:rsidP="009E363E">
                  <w:pPr>
                    <w:spacing w:after="0"/>
                    <w:rPr>
                      <w:rFonts w:eastAsiaTheme="minorEastAsia"/>
                      <w:iCs/>
                      <w:lang w:val="en-US"/>
                    </w:rPr>
                  </w:pPr>
                  <w:r w:rsidRPr="00302718">
                    <w:rPr>
                      <w:rFonts w:eastAsiaTheme="minorEastAsia"/>
                      <w:iCs/>
                      <w:lang w:val="en-US"/>
                    </w:rPr>
                    <w:t>7</w:t>
                  </w:r>
                </w:p>
              </w:tc>
              <w:tc>
                <w:tcPr>
                  <w:tcW w:w="6247" w:type="dxa"/>
                </w:tcPr>
                <w:p w14:paraId="27422BE9" w14:textId="77777777" w:rsidR="009236AB" w:rsidRPr="00302718" w:rsidRDefault="009236AB" w:rsidP="009E363E">
                  <w:pPr>
                    <w:spacing w:after="0"/>
                    <w:rPr>
                      <w:rFonts w:eastAsiaTheme="minorEastAsia"/>
                      <w:iCs/>
                      <w:lang w:val="en-US"/>
                    </w:rPr>
                  </w:pPr>
                  <w:r w:rsidRPr="00302718">
                    <w:rPr>
                      <w:rFonts w:eastAsiaTheme="minorEastAsia"/>
                      <w:iCs/>
                      <w:lang w:val="en-US"/>
                    </w:rPr>
                    <w:t>PRS processing window</w:t>
                  </w:r>
                </w:p>
              </w:tc>
            </w:tr>
            <w:tr w:rsidR="009236AB" w:rsidRPr="00302718" w14:paraId="7740A608" w14:textId="77777777" w:rsidTr="009E363E">
              <w:trPr>
                <w:jc w:val="center"/>
              </w:trPr>
              <w:tc>
                <w:tcPr>
                  <w:tcW w:w="562" w:type="dxa"/>
                </w:tcPr>
                <w:p w14:paraId="4F733533" w14:textId="77777777" w:rsidR="009236AB" w:rsidRPr="00302718" w:rsidRDefault="009236AB" w:rsidP="009E363E">
                  <w:pPr>
                    <w:spacing w:after="0"/>
                    <w:rPr>
                      <w:rFonts w:eastAsiaTheme="minorEastAsia"/>
                      <w:iCs/>
                      <w:lang w:val="en-US"/>
                    </w:rPr>
                  </w:pPr>
                  <w:r w:rsidRPr="00302718">
                    <w:rPr>
                      <w:rFonts w:eastAsiaTheme="minorEastAsia"/>
                      <w:iCs/>
                      <w:lang w:val="en-US"/>
                    </w:rPr>
                    <w:t>8</w:t>
                  </w:r>
                </w:p>
              </w:tc>
              <w:tc>
                <w:tcPr>
                  <w:tcW w:w="6247" w:type="dxa"/>
                </w:tcPr>
                <w:p w14:paraId="11CCC224" w14:textId="77777777" w:rsidR="009236AB" w:rsidRPr="00302718" w:rsidRDefault="009236AB" w:rsidP="009E363E">
                  <w:pPr>
                    <w:spacing w:after="0"/>
                    <w:rPr>
                      <w:rFonts w:eastAsiaTheme="minorEastAsia"/>
                      <w:iCs/>
                      <w:lang w:val="en-US"/>
                    </w:rPr>
                  </w:pPr>
                  <w:r w:rsidRPr="00302718">
                    <w:rPr>
                      <w:rFonts w:eastAsiaTheme="minorEastAsia"/>
                      <w:iCs/>
                      <w:lang w:val="en-US"/>
                    </w:rPr>
                    <w:t>Requirement applicability</w:t>
                  </w:r>
                </w:p>
              </w:tc>
            </w:tr>
            <w:tr w:rsidR="009236AB" w:rsidRPr="00302718" w14:paraId="69803CD5" w14:textId="77777777" w:rsidTr="009E363E">
              <w:trPr>
                <w:jc w:val="center"/>
              </w:trPr>
              <w:tc>
                <w:tcPr>
                  <w:tcW w:w="562" w:type="dxa"/>
                </w:tcPr>
                <w:p w14:paraId="062E81A3" w14:textId="77777777" w:rsidR="009236AB" w:rsidRPr="00302718" w:rsidRDefault="009236AB" w:rsidP="009E363E">
                  <w:pPr>
                    <w:spacing w:after="0"/>
                    <w:rPr>
                      <w:rFonts w:eastAsiaTheme="minorEastAsia"/>
                      <w:iCs/>
                      <w:lang w:val="en-US"/>
                    </w:rPr>
                  </w:pPr>
                  <w:r w:rsidRPr="00302718">
                    <w:rPr>
                      <w:rFonts w:eastAsiaTheme="minorEastAsia"/>
                      <w:iCs/>
                      <w:lang w:val="en-US"/>
                    </w:rPr>
                    <w:t>9</w:t>
                  </w:r>
                </w:p>
              </w:tc>
              <w:tc>
                <w:tcPr>
                  <w:tcW w:w="6247" w:type="dxa"/>
                </w:tcPr>
                <w:p w14:paraId="41300017" w14:textId="77777777" w:rsidR="009236AB" w:rsidRPr="00302718" w:rsidRDefault="009236AB" w:rsidP="009E363E">
                  <w:pPr>
                    <w:spacing w:after="0"/>
                    <w:rPr>
                      <w:rFonts w:eastAsiaTheme="minorEastAsia"/>
                      <w:iCs/>
                      <w:lang w:val="en-US"/>
                    </w:rPr>
                  </w:pPr>
                  <w:r w:rsidRPr="00302718">
                    <w:rPr>
                      <w:rFonts w:eastAsiaTheme="minorEastAsia"/>
                      <w:iCs/>
                      <w:lang w:val="en-US"/>
                    </w:rPr>
                    <w:t>CSSF outside MG</w:t>
                  </w:r>
                </w:p>
              </w:tc>
            </w:tr>
          </w:tbl>
          <w:p w14:paraId="77AAA658" w14:textId="77777777" w:rsidR="009236AB" w:rsidRDefault="009236AB" w:rsidP="009E363E">
            <w:pPr>
              <w:jc w:val="both"/>
            </w:pPr>
          </w:p>
        </w:tc>
      </w:tr>
    </w:tbl>
    <w:p w14:paraId="3688ED48" w14:textId="77777777" w:rsidR="009236AB" w:rsidRDefault="009236AB" w:rsidP="00311086">
      <w:pPr>
        <w:jc w:val="both"/>
      </w:pPr>
    </w:p>
    <w:p w14:paraId="6F8BA07E" w14:textId="0D27DF8C" w:rsidR="00B3446B" w:rsidRDefault="00C17E05" w:rsidP="00311086">
      <w:pPr>
        <w:jc w:val="both"/>
      </w:pPr>
      <w:r>
        <w:rPr>
          <w:rFonts w:hint="eastAsia"/>
        </w:rPr>
        <w:t>I</w:t>
      </w:r>
      <w:r>
        <w:t xml:space="preserve">t can be observed that the details of gapless PRS measurement are still under discussion in RAN1, including the priority of PRS in the PRS processing window and the </w:t>
      </w:r>
      <w:r w:rsidR="00DA60D3">
        <w:t xml:space="preserve">starting slot, periodicity and duration/length of </w:t>
      </w:r>
      <w:r>
        <w:t>PRS processing window</w:t>
      </w:r>
      <w:r w:rsidR="00DA60D3">
        <w:t xml:space="preserve">. </w:t>
      </w:r>
      <w:r w:rsidR="00032F86">
        <w:t>B</w:t>
      </w:r>
      <w:r w:rsidR="00A639C4">
        <w:t xml:space="preserve">ased on the different states, the priority of PRS </w:t>
      </w:r>
      <w:r w:rsidR="00032F86">
        <w:t xml:space="preserve">and other signals </w:t>
      </w:r>
      <w:r w:rsidR="00A639C4">
        <w:t xml:space="preserve">is also different. </w:t>
      </w:r>
      <w:r w:rsidR="00032F86">
        <w:t xml:space="preserve">In addition, we notice that </w:t>
      </w:r>
      <w:r w:rsidR="00BF2E5B">
        <w:t xml:space="preserve">there are many DL signals including </w:t>
      </w:r>
      <w:r w:rsidR="000E03E4">
        <w:t>measurement reference signal</w:t>
      </w:r>
      <w:r w:rsidR="000E03E4">
        <w:rPr>
          <w:rFonts w:hint="eastAsia"/>
        </w:rPr>
        <w:t>s</w:t>
      </w:r>
      <w:r w:rsidR="000E03E4">
        <w:t xml:space="preserve"> (SSB or CSI-RS) and RLM reference signals (SSB or CSI-RS)</w:t>
      </w:r>
      <w:r w:rsidR="000E03E4">
        <w:rPr>
          <w:rFonts w:hint="eastAsia"/>
        </w:rPr>
        <w:t xml:space="preserve"> </w:t>
      </w:r>
      <w:r w:rsidR="00BF2E5B">
        <w:t>which are</w:t>
      </w:r>
      <w:r w:rsidR="00032F86">
        <w:t xml:space="preserve"> not within the scope of RAN1 discussion. </w:t>
      </w:r>
      <w:r w:rsidR="009236AB">
        <w:t xml:space="preserve">From RAN4 respective, </w:t>
      </w:r>
      <w:r w:rsidR="00B3446B">
        <w:t>RLM, BFD and L1/L3 measurement is very critical for UE. So we suggest that RLM, BFD and L1/L3 measurement is higher priority than PRS measurement</w:t>
      </w:r>
      <w:r w:rsidR="00DC28C1">
        <w:t xml:space="preserve"> which has less impact on 38.133.</w:t>
      </w:r>
    </w:p>
    <w:p w14:paraId="26082705" w14:textId="0F401AEF" w:rsidR="009236AB" w:rsidRDefault="009236AB" w:rsidP="00311086">
      <w:pPr>
        <w:jc w:val="both"/>
        <w:rPr>
          <w:b/>
          <w:bCs/>
        </w:rPr>
      </w:pPr>
      <w:r w:rsidRPr="000E03E4">
        <w:rPr>
          <w:rFonts w:hint="eastAsia"/>
          <w:b/>
          <w:bCs/>
        </w:rPr>
        <w:t>P</w:t>
      </w:r>
      <w:r w:rsidRPr="000E03E4">
        <w:rPr>
          <w:b/>
          <w:bCs/>
        </w:rPr>
        <w:t>roposal 1</w:t>
      </w:r>
      <w:r w:rsidR="00BC68DA">
        <w:rPr>
          <w:b/>
          <w:bCs/>
        </w:rPr>
        <w:t>0</w:t>
      </w:r>
      <w:r w:rsidRPr="000E03E4">
        <w:rPr>
          <w:b/>
          <w:bCs/>
        </w:rPr>
        <w:t>:</w:t>
      </w:r>
      <w:r w:rsidR="00BF2E5B" w:rsidRPr="000E03E4">
        <w:rPr>
          <w:b/>
          <w:bCs/>
        </w:rPr>
        <w:t xml:space="preserve"> </w:t>
      </w:r>
      <w:r w:rsidR="00DC28C1" w:rsidRPr="00DC28C1">
        <w:rPr>
          <w:b/>
          <w:bCs/>
        </w:rPr>
        <w:t>RLM, BFD and L1/L3 measurement is higher priority than PRS measurement</w:t>
      </w:r>
      <w:r w:rsidR="00DC28C1">
        <w:rPr>
          <w:b/>
          <w:bCs/>
        </w:rPr>
        <w:t>.</w:t>
      </w:r>
    </w:p>
    <w:p w14:paraId="271F83E2" w14:textId="77E4D94A" w:rsidR="00DC28C1" w:rsidRPr="00BC68DA" w:rsidRDefault="009A0048" w:rsidP="00311086">
      <w:pPr>
        <w:jc w:val="both"/>
      </w:pPr>
      <w:r w:rsidRPr="009A0048">
        <w:t>As for</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rFonts w:hint="eastAsia"/>
        </w:rPr>
        <w:t>,</w:t>
      </w:r>
      <w:r>
        <w:t xml:space="preserve"> </w:t>
      </w:r>
      <w:r w:rsidR="00910BDA">
        <w:t xml:space="preserve">the </w:t>
      </w:r>
      <w:r w:rsidR="00DC28C1">
        <w:t>specific value</w:t>
      </w:r>
      <w:r w:rsidR="00910BDA">
        <w:t xml:space="preserve"> </w:t>
      </w:r>
      <w:r w:rsidR="00DC28C1">
        <w:t>of</w:t>
      </w:r>
      <w:r w:rsidR="00DC28C1">
        <w:rPr>
          <w:rFonts w:hint="eastAsia"/>
        </w:rPr>
        <w:t xml:space="preserve"> </w:t>
      </w:r>
      <w:r w:rsidR="00910BDA">
        <w:t>the starting slot, periodicity and duration of PRS processing window is not clear yet.</w:t>
      </w:r>
      <w:r w:rsidR="00227832">
        <w:t xml:space="preserve"> </w:t>
      </w:r>
      <w:r w:rsidR="00DC28C1">
        <w:t xml:space="preserve">In our view, </w:t>
      </w:r>
      <w:r w:rsidR="006778EA">
        <w:t xml:space="preserve">the measurement gap can be used as a reference for </w:t>
      </w:r>
      <w:r w:rsidR="00BC68DA">
        <w:t xml:space="preserve">the design of PRS processing window. So we propose that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available_PRS,i</m:t>
            </m:r>
          </m:sub>
        </m:sSub>
      </m:oMath>
      <w:r w:rsidR="00BC68DA">
        <w:rPr>
          <w:rFonts w:hint="eastAsia"/>
          <w:b/>
          <w:bCs/>
        </w:rPr>
        <w:t xml:space="preserve"> </w:t>
      </w:r>
      <w:r w:rsidR="00BC68DA">
        <w:t xml:space="preserve">should be defined as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BC68DA">
        <w:rPr>
          <w:rFonts w:hint="eastAsia"/>
        </w:rPr>
        <w:t xml:space="preserve"> </w:t>
      </w:r>
      <w:r w:rsidR="00BC68DA">
        <w:t>and the periodicity of PRS processing window.</w:t>
      </w:r>
    </w:p>
    <w:p w14:paraId="649D44D2" w14:textId="366D9353" w:rsidR="00BC68DA" w:rsidRPr="00BC68DA" w:rsidRDefault="00E73146" w:rsidP="00311086">
      <w:pPr>
        <w:jc w:val="both"/>
        <w:rPr>
          <w:b/>
          <w:bCs/>
        </w:rPr>
      </w:pPr>
      <w:r w:rsidRPr="00BC68DA">
        <w:rPr>
          <w:b/>
          <w:bCs/>
        </w:rPr>
        <w:t xml:space="preserve">Proposal </w:t>
      </w:r>
      <w:r w:rsidR="00BC68DA">
        <w:rPr>
          <w:b/>
          <w:bCs/>
        </w:rPr>
        <w:t>11</w:t>
      </w:r>
      <w:r w:rsidRPr="00BC68DA">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available_PRS,i</m:t>
            </m:r>
          </m:sub>
        </m:sSub>
      </m:oMath>
      <w:r w:rsidR="00BC68DA" w:rsidRPr="00BC68DA">
        <w:rPr>
          <w:rFonts w:hint="eastAsia"/>
          <w:b/>
          <w:bCs/>
        </w:rPr>
        <w:t xml:space="preserve"> is</w:t>
      </w:r>
      <w:r w:rsidR="00BC68DA" w:rsidRPr="00BC68DA">
        <w:rPr>
          <w:b/>
          <w:bCs/>
        </w:rPr>
        <w:t xml:space="preserve"> </w:t>
      </w:r>
      <w:r w:rsidR="00BC68DA" w:rsidRPr="00BC68DA">
        <w:rPr>
          <w:rFonts w:hint="eastAsia"/>
          <w:b/>
          <w:bCs/>
        </w:rPr>
        <w:t>defined</w:t>
      </w:r>
      <w:r w:rsidR="00BC68DA" w:rsidRPr="00BC68DA">
        <w:rPr>
          <w:b/>
          <w:bCs/>
        </w:rPr>
        <w:t xml:space="preserve"> </w:t>
      </w:r>
      <w:r w:rsidR="00BC68DA" w:rsidRPr="00BC68DA">
        <w:rPr>
          <w:rFonts w:hint="eastAsia"/>
          <w:b/>
          <w:bCs/>
        </w:rPr>
        <w:t>as</w:t>
      </w:r>
      <w:r w:rsidR="00BC68DA" w:rsidRPr="00BC68DA">
        <w:rPr>
          <w:b/>
          <w:bCs/>
        </w:rPr>
        <w:t xml:space="preserve"> </w:t>
      </w:r>
      <w:r w:rsidR="00BC68DA" w:rsidRPr="00BC68DA">
        <w:rPr>
          <w:rFonts w:hint="eastAsia"/>
          <w:b/>
          <w:bCs/>
        </w:rPr>
        <w:t xml:space="preserve">the </w:t>
      </w:r>
      <w:r w:rsidR="00BC68DA" w:rsidRPr="00BC68DA">
        <w:rPr>
          <w:b/>
          <w:bCs/>
        </w:rPr>
        <w:t xml:space="preserve">least common multiple between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PRS</m:t>
            </m:r>
            <m:r>
              <m:rPr>
                <m:nor/>
              </m:rPr>
              <w:rPr>
                <w:b/>
                <w:bCs/>
              </w:rPr>
              <m:t>,i</m:t>
            </m:r>
          </m:sub>
        </m:sSub>
      </m:oMath>
      <w:r w:rsidR="00BC68DA" w:rsidRPr="00BC68DA">
        <w:rPr>
          <w:rFonts w:hint="eastAsia"/>
          <w:b/>
          <w:bCs/>
        </w:rPr>
        <w:t xml:space="preserve"> </w:t>
      </w:r>
      <w:r w:rsidR="00BC68DA" w:rsidRPr="00BC68DA">
        <w:rPr>
          <w:b/>
          <w:bCs/>
        </w:rPr>
        <w:t>and the periodicity of PRS processing window.</w:t>
      </w:r>
    </w:p>
    <w:p w14:paraId="544ED4C9" w14:textId="2E262B86" w:rsidR="000C22C1" w:rsidRPr="00B34ED4" w:rsidRDefault="00CB50EF" w:rsidP="00311086">
      <w:pPr>
        <w:jc w:val="both"/>
        <w:rPr>
          <w:lang w:val="en-US"/>
        </w:rPr>
      </w:pPr>
      <w:r w:rsidRPr="00CB50EF">
        <w:t>For</w:t>
      </w:r>
      <w:r>
        <w:t xml:space="preserve"> </w:t>
      </w:r>
      <m:oMath>
        <m:sSub>
          <m:sSubPr>
            <m:ctrlPr>
              <w:rPr>
                <w:rFonts w:ascii="Cambria Math" w:hAnsi="Cambria Math"/>
                <w:i/>
                <w:iCs/>
              </w:rPr>
            </m:ctrlPr>
          </m:sSubPr>
          <m:e>
            <m:r>
              <w:rPr>
                <w:rFonts w:ascii="Cambria Math" w:hAnsi="Cambria Math"/>
              </w:rPr>
              <m:t>T</m:t>
            </m:r>
          </m:e>
          <m:sub>
            <m:r>
              <m:rPr>
                <m:sty m:val="p"/>
              </m:rPr>
              <w:rPr>
                <w:rFonts w:ascii="Cambria Math" w:hAnsi="Cambria Math"/>
              </w:rPr>
              <m:t>effect</m:t>
            </m:r>
            <m:r>
              <w:rPr>
                <w:rFonts w:ascii="Cambria Math" w:hAnsi="Cambria Math"/>
              </w:rPr>
              <m:t>,i</m:t>
            </m:r>
          </m:sub>
        </m:sSub>
      </m:oMath>
      <w:r>
        <w:rPr>
          <w:rFonts w:hint="eastAsia"/>
          <w:iCs/>
        </w:rPr>
        <w:t>,</w:t>
      </w:r>
      <w:r>
        <w:rPr>
          <w:iCs/>
        </w:rPr>
        <w:t xml:space="preserve"> in our understanding, the existing definition </w:t>
      </w:r>
      <w:r w:rsidR="00136DC9">
        <w:rPr>
          <w:iCs/>
        </w:rPr>
        <w:t xml:space="preserve">may be </w:t>
      </w:r>
      <w:r>
        <w:rPr>
          <w:iCs/>
        </w:rPr>
        <w:t>reused for gapless PRS measurement.</w:t>
      </w:r>
      <w:r w:rsidR="000A5A61">
        <w:rPr>
          <w:iCs/>
        </w:rPr>
        <w:t xml:space="preserve"> For sample numbers, we suggest 4 samples can be used as baseline until there is clear conclusions for reduced PRS sample </w:t>
      </w:r>
      <w:r w:rsidR="000A5A61">
        <w:rPr>
          <w:lang w:val="en-US"/>
        </w:rPr>
        <w:t>for latency reduction.</w:t>
      </w:r>
      <w:r w:rsidR="000C22C1">
        <w:rPr>
          <w:lang w:val="en-US"/>
        </w:rPr>
        <w:t xml:space="preserve"> </w:t>
      </w:r>
    </w:p>
    <w:p w14:paraId="4DF5EC3B" w14:textId="1755F42C" w:rsidR="00CB50EF" w:rsidRPr="00227832" w:rsidRDefault="00CB50EF" w:rsidP="00CB50EF">
      <w:pPr>
        <w:jc w:val="both"/>
        <w:rPr>
          <w:rFonts w:ascii="Cambria Math" w:hAnsi="Cambria Math"/>
          <w:b/>
          <w:bCs/>
          <w:iCs/>
        </w:rPr>
      </w:pPr>
      <w:r w:rsidRPr="00CB50EF">
        <w:rPr>
          <w:b/>
          <w:bCs/>
        </w:rPr>
        <w:lastRenderedPageBreak/>
        <w:t xml:space="preserve">Proposal </w:t>
      </w:r>
      <w:r w:rsidR="00BC68DA">
        <w:rPr>
          <w:b/>
          <w:bCs/>
        </w:rPr>
        <w:t>12</w:t>
      </w:r>
      <w:r w:rsidRPr="00CB50EF">
        <w:rPr>
          <w:b/>
          <w:bCs/>
        </w:rPr>
        <w:t xml:space="preserve">: </w:t>
      </w:r>
      <w:r w:rsidRPr="00CB50EF">
        <w:rPr>
          <w:b/>
          <w:bCs/>
          <w:iCs/>
        </w:rPr>
        <w:t xml:space="preserve">The existing definition of </w:t>
      </w:r>
      <m:oMath>
        <m:sSub>
          <m:sSubPr>
            <m:ctrlPr>
              <w:rPr>
                <w:rFonts w:ascii="Cambria Math" w:hAnsi="Cambria Math"/>
                <w:b/>
                <w:bCs/>
                <w:i/>
                <w:iCs/>
              </w:rPr>
            </m:ctrlPr>
          </m:sSubPr>
          <m:e>
            <m:r>
              <m:rPr>
                <m:sty m:val="bi"/>
              </m:rPr>
              <w:rPr>
                <w:rFonts w:ascii="Cambria Math" w:hAnsi="Cambria Math"/>
              </w:rPr>
              <m:t>T</m:t>
            </m:r>
          </m:e>
          <m:sub>
            <m:r>
              <m:rPr>
                <m:sty m:val="b"/>
              </m:rPr>
              <w:rPr>
                <w:rFonts w:ascii="Cambria Math" w:hAnsi="Cambria Math"/>
              </w:rPr>
              <m:t>effect</m:t>
            </m:r>
            <m:r>
              <m:rPr>
                <m:sty m:val="bi"/>
              </m:rPr>
              <w:rPr>
                <w:rFonts w:ascii="Cambria Math" w:hAnsi="Cambria Math"/>
              </w:rPr>
              <m:t>,i</m:t>
            </m:r>
          </m:sub>
        </m:sSub>
      </m:oMath>
      <w:r w:rsidRPr="00CB50EF">
        <w:rPr>
          <w:rFonts w:hint="eastAsia"/>
          <w:b/>
          <w:bCs/>
          <w:iCs/>
        </w:rPr>
        <w:t xml:space="preserve"> </w:t>
      </w:r>
      <w:r w:rsidRPr="00CB50EF">
        <w:rPr>
          <w:b/>
          <w:bCs/>
          <w:iCs/>
        </w:rPr>
        <w:t xml:space="preserve">is reused for gapless PRS measurement, e.g., </w:t>
      </w:r>
      <m:oMath>
        <m:sSub>
          <m:sSubPr>
            <m:ctrlPr>
              <w:rPr>
                <w:rFonts w:ascii="Cambria Math" w:hAnsi="Cambria Math"/>
                <w:b/>
                <w:bCs/>
                <w:i/>
                <w:lang w:eastAsia="en-US"/>
              </w:rPr>
            </m:ctrlPr>
          </m:sSubPr>
          <m:e>
            <m:r>
              <m:rPr>
                <m:sty m:val="bi"/>
              </m:rPr>
              <w:rPr>
                <w:rFonts w:ascii="Cambria Math" w:hAnsi="Cambria Math"/>
                <w:lang w:eastAsia="en-US"/>
              </w:rPr>
              <m:t>T</m:t>
            </m:r>
          </m:e>
          <m:sub>
            <m:r>
              <m:rPr>
                <m:nor/>
              </m:rPr>
              <w:rPr>
                <w:rFonts w:ascii="Cambria Math" w:hAnsi="Cambria Math"/>
                <w:b/>
                <w:bCs/>
                <w:i/>
                <w:lang w:eastAsia="en-US"/>
              </w:rPr>
              <m:t>effect,i</m:t>
            </m:r>
          </m:sub>
        </m:sSub>
      </m:oMath>
      <w:r w:rsidRPr="00CB50EF">
        <w:rPr>
          <w:rFonts w:ascii="Cambria Math" w:hAnsi="Cambria Math"/>
          <w:b/>
          <w:bCs/>
          <w:i/>
          <w:lang w:eastAsia="en-US"/>
        </w:rPr>
        <w:t xml:space="preserve"> = </w:t>
      </w:r>
      <m:oMath>
        <m:d>
          <m:dPr>
            <m:begChr m:val="⌈"/>
            <m:endChr m:val="⌉"/>
            <m:ctrlPr>
              <w:rPr>
                <w:rFonts w:ascii="Cambria Math" w:hAnsi="Cambria Math"/>
                <w:b/>
                <w:bCs/>
                <w:i/>
                <w:lang w:eastAsia="en-US"/>
              </w:rPr>
            </m:ctrlPr>
          </m:dPr>
          <m:e>
            <m:f>
              <m:fPr>
                <m:ctrlPr>
                  <w:rPr>
                    <w:rFonts w:ascii="Cambria Math" w:hAnsi="Cambria Math"/>
                    <w:b/>
                    <w:bCs/>
                    <w:i/>
                    <w:lang w:eastAsia="en-US"/>
                  </w:rPr>
                </m:ctrlPr>
              </m:fPr>
              <m:num>
                <m:sSub>
                  <m:sSubPr>
                    <m:ctrlPr>
                      <w:rPr>
                        <w:rFonts w:ascii="Cambria Math" w:hAnsi="Cambria Math"/>
                        <w:b/>
                        <w:bCs/>
                        <w:i/>
                        <w:lang w:eastAsia="en-US"/>
                      </w:rPr>
                    </m:ctrlPr>
                  </m:sSubPr>
                  <m:e>
                    <m:r>
                      <m:rPr>
                        <m:sty m:val="bi"/>
                      </m:rPr>
                      <w:rPr>
                        <w:rFonts w:ascii="Cambria Math" w:hAnsi="Cambria Math"/>
                        <w:lang w:eastAsia="en-US"/>
                      </w:rPr>
                      <m:t>T</m:t>
                    </m:r>
                  </m:e>
                  <m:sub>
                    <m:r>
                      <m:rPr>
                        <m:nor/>
                      </m:rPr>
                      <w:rPr>
                        <w:rFonts w:ascii="Cambria Math" w:hAnsi="Cambria Math"/>
                        <w:b/>
                        <w:bCs/>
                        <w:i/>
                        <w:lang w:eastAsia="en-US"/>
                      </w:rPr>
                      <m:t>i</m:t>
                    </m:r>
                  </m:sub>
                </m:sSub>
              </m:num>
              <m:den>
                <m:sSub>
                  <m:sSubPr>
                    <m:ctrlPr>
                      <w:rPr>
                        <w:rFonts w:ascii="Cambria Math" w:hAnsi="Cambria Math"/>
                        <w:b/>
                        <w:bCs/>
                        <w:i/>
                        <w:lang w:eastAsia="en-US"/>
                      </w:rPr>
                    </m:ctrlPr>
                  </m:sSubPr>
                  <m:e>
                    <m:r>
                      <m:rPr>
                        <m:sty m:val="bi"/>
                      </m:rPr>
                      <w:rPr>
                        <w:rFonts w:ascii="Cambria Math" w:hAnsi="Cambria Math"/>
                        <w:lang w:eastAsia="en-US"/>
                      </w:rPr>
                      <m:t>T</m:t>
                    </m:r>
                  </m:e>
                  <m:sub>
                    <m:r>
                      <m:rPr>
                        <m:sty m:val="bi"/>
                      </m:rPr>
                      <w:rPr>
                        <w:rFonts w:ascii="Cambria Math" w:hAnsi="Cambria Math"/>
                        <w:lang w:eastAsia="en-US"/>
                      </w:rPr>
                      <m:t>available_PRS</m:t>
                    </m:r>
                    <m:r>
                      <m:rPr>
                        <m:nor/>
                      </m:rPr>
                      <w:rPr>
                        <w:rFonts w:ascii="Cambria Math" w:hAnsi="Cambria Math"/>
                        <w:b/>
                        <w:bCs/>
                        <w:i/>
                        <w:lang w:eastAsia="en-US"/>
                      </w:rPr>
                      <m:t>,i</m:t>
                    </m:r>
                  </m:sub>
                </m:sSub>
              </m:den>
            </m:f>
          </m:e>
        </m:d>
        <m:r>
          <m:rPr>
            <m:sty m:val="bi"/>
          </m:rPr>
          <w:rPr>
            <w:rFonts w:ascii="Cambria Math" w:hAnsi="Cambria Math"/>
            <w:lang w:eastAsia="en-US"/>
          </w:rPr>
          <m:t>*</m:t>
        </m:r>
        <m:sSub>
          <m:sSubPr>
            <m:ctrlPr>
              <w:rPr>
                <w:rFonts w:ascii="Cambria Math" w:hAnsi="Cambria Math"/>
                <w:b/>
                <w:bCs/>
                <w:i/>
                <w:lang w:eastAsia="en-US"/>
              </w:rPr>
            </m:ctrlPr>
          </m:sSubPr>
          <m:e>
            <m:r>
              <m:rPr>
                <m:sty m:val="bi"/>
              </m:rPr>
              <w:rPr>
                <w:rFonts w:ascii="Cambria Math" w:hAnsi="Cambria Math"/>
                <w:lang w:eastAsia="en-US"/>
              </w:rPr>
              <m:t>T</m:t>
            </m:r>
          </m:e>
          <m:sub>
            <m:r>
              <m:rPr>
                <m:sty m:val="bi"/>
              </m:rPr>
              <w:rPr>
                <w:rFonts w:ascii="Cambria Math" w:hAnsi="Cambria Math"/>
                <w:lang w:eastAsia="en-US"/>
              </w:rPr>
              <m:t>available_PRS</m:t>
            </m:r>
            <m:r>
              <m:rPr>
                <m:nor/>
              </m:rPr>
              <w:rPr>
                <w:rFonts w:ascii="Cambria Math" w:hAnsi="Cambria Math"/>
                <w:b/>
                <w:bCs/>
                <w:i/>
                <w:lang w:eastAsia="en-US"/>
              </w:rPr>
              <m:t>,i</m:t>
            </m:r>
          </m:sub>
        </m:sSub>
      </m:oMath>
      <w:r w:rsidR="00227832">
        <w:rPr>
          <w:rFonts w:ascii="Cambria Math" w:hAnsi="Cambria Math" w:hint="eastAsia"/>
          <w:b/>
          <w:bCs/>
          <w:i/>
        </w:rPr>
        <w:t xml:space="preserve"> </w:t>
      </w:r>
      <w:r w:rsidR="00227832">
        <w:rPr>
          <w:rFonts w:ascii="Cambria Math" w:hAnsi="Cambria Math" w:hint="eastAsia"/>
          <w:b/>
          <w:bCs/>
          <w:iCs/>
        </w:rPr>
        <w:t>.</w:t>
      </w:r>
    </w:p>
    <w:p w14:paraId="7A98D38D" w14:textId="6A3A5AC4" w:rsidR="00CB50EF" w:rsidRPr="000A5A61" w:rsidRDefault="000A5A61" w:rsidP="00CB50EF">
      <w:pPr>
        <w:jc w:val="both"/>
        <w:rPr>
          <w:b/>
          <w:bCs/>
          <w:iCs/>
        </w:rPr>
      </w:pPr>
      <w:r w:rsidRPr="000A5A61">
        <w:rPr>
          <w:rFonts w:hint="eastAsia"/>
          <w:b/>
          <w:bCs/>
          <w:iCs/>
        </w:rPr>
        <w:t>P</w:t>
      </w:r>
      <w:r w:rsidRPr="000A5A61">
        <w:rPr>
          <w:b/>
          <w:bCs/>
          <w:iCs/>
        </w:rPr>
        <w:t xml:space="preserve">roposal </w:t>
      </w:r>
      <w:r w:rsidR="00BC68DA">
        <w:rPr>
          <w:b/>
          <w:bCs/>
          <w:iCs/>
        </w:rPr>
        <w:t>13</w:t>
      </w:r>
      <w:r w:rsidRPr="000A5A61">
        <w:rPr>
          <w:b/>
          <w:bCs/>
          <w:iCs/>
        </w:rPr>
        <w:t>:</w:t>
      </w:r>
      <w:r>
        <w:rPr>
          <w:b/>
          <w:bCs/>
          <w:iCs/>
        </w:rPr>
        <w:t xml:space="preserve"> For </w:t>
      </w:r>
      <w:r w:rsidR="00261FA9" w:rsidRPr="00261FA9">
        <w:rPr>
          <w:b/>
          <w:bCs/>
          <w:iCs/>
        </w:rPr>
        <w:t xml:space="preserve">sample numbers </w:t>
      </w:r>
      <w:r w:rsidR="00261FA9">
        <w:rPr>
          <w:b/>
          <w:bCs/>
          <w:iCs/>
        </w:rPr>
        <w:t xml:space="preserve">of gapless PRS measurement, </w:t>
      </w:r>
      <w:r w:rsidRPr="000A5A61">
        <w:rPr>
          <w:b/>
          <w:bCs/>
          <w:iCs/>
        </w:rPr>
        <w:t>4 samples can be used as baseline until there is clear conclusions for reduced PRS sample for latency reduction.</w:t>
      </w:r>
    </w:p>
    <w:p w14:paraId="27A386C3" w14:textId="5B48952B" w:rsidR="00E82057" w:rsidRDefault="006A49D9" w:rsidP="00912F38">
      <w:pPr>
        <w:pStyle w:val="2"/>
        <w:spacing w:after="240"/>
        <w:rPr>
          <w:rFonts w:eastAsiaTheme="minorEastAsia"/>
          <w:lang w:eastAsia="zh-CN"/>
        </w:rPr>
      </w:pPr>
      <w:r>
        <w:rPr>
          <w:rFonts w:eastAsiaTheme="minorEastAsia"/>
          <w:lang w:eastAsia="zh-CN"/>
        </w:rPr>
        <w:t>Per-FR MG for PRS measurement</w:t>
      </w:r>
    </w:p>
    <w:p w14:paraId="37B1077B" w14:textId="43B81C86" w:rsidR="00071BA4" w:rsidRDefault="002E0AAC" w:rsidP="00F616F8">
      <w:pPr>
        <w:jc w:val="both"/>
      </w:pPr>
      <w:r>
        <w:rPr>
          <w:rFonts w:hint="eastAsia"/>
        </w:rPr>
        <w:t>A</w:t>
      </w:r>
      <w:r>
        <w:t xml:space="preserve">nother issue is </w:t>
      </w:r>
      <w:r w:rsidR="00BC68DA">
        <w:rPr>
          <w:rFonts w:hint="eastAsia"/>
        </w:rPr>
        <w:t>whether</w:t>
      </w:r>
      <w:r w:rsidR="00BC68DA">
        <w:t xml:space="preserve"> </w:t>
      </w:r>
      <w:r w:rsidR="007A1339">
        <w:t xml:space="preserve">RAN4 </w:t>
      </w:r>
      <w:r w:rsidR="007A1339">
        <w:rPr>
          <w:rFonts w:hint="eastAsia"/>
        </w:rPr>
        <w:t>to</w:t>
      </w:r>
      <w:r w:rsidR="007A1339">
        <w:t xml:space="preserve"> </w:t>
      </w:r>
      <w:r w:rsidR="007A1339">
        <w:rPr>
          <w:rFonts w:hint="eastAsia"/>
        </w:rPr>
        <w:t>define</w:t>
      </w:r>
      <w:r w:rsidR="007A1339">
        <w:t xml:space="preserve"> </w:t>
      </w:r>
      <w:r w:rsidR="007A1339">
        <w:rPr>
          <w:rFonts w:hint="eastAsia"/>
        </w:rPr>
        <w:t>support</w:t>
      </w:r>
      <w:r w:rsidR="007A1339">
        <w:t xml:space="preserve"> </w:t>
      </w:r>
      <w:r w:rsidR="007A1339">
        <w:rPr>
          <w:rFonts w:hint="eastAsia"/>
        </w:rPr>
        <w:t>of</w:t>
      </w:r>
      <w:r w:rsidR="007A1339">
        <w:t xml:space="preserve"> </w:t>
      </w:r>
      <w:r w:rsidR="007A1339">
        <w:rPr>
          <w:rFonts w:hint="eastAsia"/>
        </w:rPr>
        <w:t>per-</w:t>
      </w:r>
      <w:r w:rsidR="007A1339">
        <w:t xml:space="preserve">FR MG </w:t>
      </w:r>
      <w:r w:rsidR="007A1339">
        <w:rPr>
          <w:rFonts w:hint="eastAsia"/>
        </w:rPr>
        <w:t>for</w:t>
      </w:r>
      <w:r w:rsidR="007A1339">
        <w:t xml:space="preserve"> PRS </w:t>
      </w:r>
      <w:r w:rsidR="007A1339">
        <w:rPr>
          <w:rFonts w:hint="eastAsia"/>
        </w:rPr>
        <w:t>measurement.</w:t>
      </w:r>
      <w:r w:rsidR="007A1339">
        <w:t xml:space="preserve"> In the Rel-16, only per-UE MG for PRS measurement is supported. In our opinion, similar to RRM measurement, it is also feasible for UE to use per-FR MG to perform PRS measurement. And then</w:t>
      </w:r>
      <w:r w:rsidR="00F616F8">
        <w:t xml:space="preserve"> </w:t>
      </w:r>
      <w:r w:rsidR="007A1339">
        <w:t xml:space="preserve">UE can </w:t>
      </w:r>
      <w:r w:rsidR="00F616F8">
        <w:t>perform Tx/Rx data transmission in a different FR when the PRS measurement is performed.</w:t>
      </w:r>
    </w:p>
    <w:p w14:paraId="092B1CB2" w14:textId="678C733D" w:rsidR="00F616F8" w:rsidRPr="00F616F8" w:rsidRDefault="00F616F8" w:rsidP="00F616F8">
      <w:pPr>
        <w:jc w:val="both"/>
        <w:rPr>
          <w:b/>
          <w:bCs/>
        </w:rPr>
      </w:pPr>
      <w:r w:rsidRPr="00F616F8">
        <w:rPr>
          <w:rFonts w:hint="eastAsia"/>
          <w:b/>
          <w:bCs/>
        </w:rPr>
        <w:t>P</w:t>
      </w:r>
      <w:r w:rsidRPr="00F616F8">
        <w:rPr>
          <w:b/>
          <w:bCs/>
        </w:rPr>
        <w:t>roposal 14:</w:t>
      </w:r>
      <w:r w:rsidR="00FE6546">
        <w:rPr>
          <w:b/>
          <w:bCs/>
        </w:rPr>
        <w:t xml:space="preserve"> P</w:t>
      </w:r>
      <w:r>
        <w:rPr>
          <w:b/>
          <w:bCs/>
        </w:rPr>
        <w:t>er-FR MG for PRS measurement</w:t>
      </w:r>
      <w:r w:rsidR="00FE6546">
        <w:rPr>
          <w:b/>
          <w:bCs/>
        </w:rPr>
        <w:t xml:space="preserve"> </w:t>
      </w:r>
      <w:r w:rsidR="00FE6546">
        <w:rPr>
          <w:rFonts w:hint="eastAsia"/>
          <w:b/>
          <w:bCs/>
        </w:rPr>
        <w:t>can</w:t>
      </w:r>
      <w:r w:rsidR="00FE6546">
        <w:rPr>
          <w:b/>
          <w:bCs/>
        </w:rPr>
        <w:t xml:space="preserve"> </w:t>
      </w:r>
      <w:r w:rsidR="00FE6546">
        <w:rPr>
          <w:rFonts w:hint="eastAsia"/>
          <w:b/>
          <w:bCs/>
        </w:rPr>
        <w:t>be</w:t>
      </w:r>
      <w:r w:rsidR="00FE6546">
        <w:rPr>
          <w:b/>
          <w:bCs/>
        </w:rPr>
        <w:t xml:space="preserve"> </w:t>
      </w:r>
      <w:r w:rsidR="00FE6546">
        <w:rPr>
          <w:rFonts w:hint="eastAsia"/>
          <w:b/>
          <w:bCs/>
        </w:rPr>
        <w:t>supported</w:t>
      </w:r>
      <w:r>
        <w:rPr>
          <w:b/>
          <w:bCs/>
        </w:rPr>
        <w:t>.</w:t>
      </w:r>
    </w:p>
    <w:bookmarkEnd w:id="5"/>
    <w:bookmarkEnd w:id="8"/>
    <w:p w14:paraId="2E5BF008" w14:textId="6DE06FB2" w:rsidR="0053582C" w:rsidRDefault="00F62E9E" w:rsidP="0053582C">
      <w:pPr>
        <w:pStyle w:val="1"/>
        <w:jc w:val="both"/>
        <w:rPr>
          <w:lang w:val="en-US"/>
        </w:rPr>
      </w:pPr>
      <w:r>
        <w:rPr>
          <w:lang w:val="en-US"/>
        </w:rPr>
        <w:t>Conclusion</w:t>
      </w:r>
    </w:p>
    <w:p w14:paraId="70C05F6C" w14:textId="77777777" w:rsidR="00535254" w:rsidRPr="00EF532F" w:rsidRDefault="00535254" w:rsidP="00535254">
      <w:pPr>
        <w:jc w:val="both"/>
        <w:rPr>
          <w:b/>
          <w:bCs/>
        </w:rPr>
      </w:pPr>
      <w:r w:rsidRPr="00EF532F">
        <w:rPr>
          <w:b/>
          <w:bCs/>
        </w:rPr>
        <w:t xml:space="preserve">Proposal </w:t>
      </w:r>
      <w:r>
        <w:rPr>
          <w:b/>
          <w:bCs/>
        </w:rPr>
        <w:t>1</w:t>
      </w:r>
      <w:r w:rsidRPr="00EF532F">
        <w:rPr>
          <w:b/>
          <w:bCs/>
        </w:rPr>
        <w:t>: The PRS RB for R17 positioning measurement should be considered no less than 48.</w:t>
      </w:r>
    </w:p>
    <w:p w14:paraId="1F19B237" w14:textId="77777777" w:rsidR="00535254" w:rsidRPr="00EF532F" w:rsidRDefault="00535254" w:rsidP="00535254">
      <w:pPr>
        <w:jc w:val="both"/>
        <w:rPr>
          <w:b/>
          <w:bCs/>
        </w:rPr>
      </w:pPr>
      <w:r w:rsidRPr="00EF532F">
        <w:rPr>
          <w:rFonts w:hint="eastAsia"/>
          <w:b/>
          <w:bCs/>
        </w:rPr>
        <w:t>P</w:t>
      </w:r>
      <w:r w:rsidRPr="00EF532F">
        <w:rPr>
          <w:b/>
          <w:bCs/>
        </w:rPr>
        <w:t xml:space="preserve">roposal </w:t>
      </w:r>
      <w:r>
        <w:rPr>
          <w:b/>
          <w:bCs/>
        </w:rPr>
        <w:t>2</w:t>
      </w:r>
      <w:r w:rsidRPr="00EF532F">
        <w:rPr>
          <w:b/>
          <w:bCs/>
        </w:rPr>
        <w:t>:</w:t>
      </w:r>
      <w:r>
        <w:rPr>
          <w:b/>
          <w:bCs/>
        </w:rPr>
        <w:t xml:space="preserve"> The higher side condition should be considered (e.g., -6dB) for R17 positioning measurement compared with R16.</w:t>
      </w:r>
    </w:p>
    <w:p w14:paraId="37D6A4C0" w14:textId="0B6FF643" w:rsidR="00535254" w:rsidRDefault="00535254" w:rsidP="00535254">
      <w:pPr>
        <w:jc w:val="both"/>
        <w:rPr>
          <w:b/>
          <w:bCs/>
        </w:rPr>
      </w:pPr>
      <w:r w:rsidRPr="00EF532F">
        <w:rPr>
          <w:rFonts w:hint="eastAsia"/>
          <w:b/>
          <w:bCs/>
        </w:rPr>
        <w:t>P</w:t>
      </w:r>
      <w:r w:rsidRPr="00EF532F">
        <w:rPr>
          <w:b/>
          <w:bCs/>
        </w:rPr>
        <w:t xml:space="preserve">roposal </w:t>
      </w:r>
      <w:r>
        <w:rPr>
          <w:b/>
          <w:bCs/>
        </w:rPr>
        <w:t>3</w:t>
      </w:r>
      <w:r w:rsidRPr="00EF532F">
        <w:rPr>
          <w:b/>
          <w:bCs/>
        </w:rPr>
        <w:t>:</w:t>
      </w:r>
      <w:r>
        <w:rPr>
          <w:b/>
          <w:bCs/>
        </w:rPr>
        <w:t xml:space="preserve"> The channel model for R16 should be reused in R17 positioning measurement.</w:t>
      </w:r>
    </w:p>
    <w:p w14:paraId="019E001C" w14:textId="7CBA8AB0" w:rsidR="007F0EFF" w:rsidRDefault="007F0EFF" w:rsidP="007F0EFF">
      <w:pPr>
        <w:jc w:val="both"/>
        <w:rPr>
          <w:b/>
          <w:bCs/>
        </w:rPr>
      </w:pPr>
      <w:r w:rsidRPr="00BC0DF2">
        <w:rPr>
          <w:rFonts w:hint="eastAsia"/>
          <w:b/>
          <w:bCs/>
        </w:rPr>
        <w:t>P</w:t>
      </w:r>
      <w:r w:rsidRPr="00BC0DF2">
        <w:rPr>
          <w:b/>
          <w:bCs/>
        </w:rPr>
        <w:t>roposal</w:t>
      </w:r>
      <w:r w:rsidR="006350A4">
        <w:rPr>
          <w:b/>
          <w:bCs/>
        </w:rPr>
        <w:t xml:space="preserve"> </w:t>
      </w:r>
      <w:r>
        <w:rPr>
          <w:b/>
          <w:bCs/>
        </w:rPr>
        <w:t>4</w:t>
      </w:r>
      <w:r w:rsidRPr="00BC0DF2">
        <w:rPr>
          <w:b/>
          <w:bCs/>
        </w:rPr>
        <w:t>:</w:t>
      </w:r>
      <w:r>
        <w:rPr>
          <w:b/>
          <w:bCs/>
        </w:rPr>
        <w:t xml:space="preserve"> For Condition 1, Option 1 (e.g., </w:t>
      </w:r>
      <w:r w:rsidRPr="007F0EFF">
        <w:rPr>
          <w:rFonts w:hint="eastAsia"/>
          <w:b/>
          <w:bCs/>
        </w:rPr>
        <w:t xml:space="preserve">Target PRS Es/Iot side condition is </w:t>
      </w:r>
      <w:r w:rsidRPr="007F0EFF">
        <w:rPr>
          <w:rFonts w:hint="eastAsia"/>
          <w:b/>
          <w:bCs/>
        </w:rPr>
        <w:t>≥</w:t>
      </w:r>
      <w:r w:rsidRPr="007F0EFF">
        <w:rPr>
          <w:rFonts w:hint="eastAsia"/>
          <w:b/>
          <w:bCs/>
        </w:rPr>
        <w:t xml:space="preserve"> -6dB</w:t>
      </w:r>
      <w:r>
        <w:rPr>
          <w:b/>
          <w:bCs/>
        </w:rPr>
        <w:t>) in Option 1B is recommendable.</w:t>
      </w:r>
    </w:p>
    <w:p w14:paraId="180990BE" w14:textId="77777777" w:rsidR="002D298A" w:rsidRDefault="002D298A" w:rsidP="002D298A">
      <w:pPr>
        <w:jc w:val="both"/>
        <w:rPr>
          <w:b/>
          <w:bCs/>
        </w:rPr>
      </w:pPr>
      <w:r w:rsidRPr="00AB79DB">
        <w:rPr>
          <w:rFonts w:hint="eastAsia"/>
          <w:b/>
          <w:bCs/>
        </w:rPr>
        <w:t>O</w:t>
      </w:r>
      <w:r w:rsidRPr="00AB79DB">
        <w:rPr>
          <w:b/>
          <w:bCs/>
        </w:rPr>
        <w:t>bservation 1:</w:t>
      </w:r>
      <w:r>
        <w:rPr>
          <w:b/>
          <w:bCs/>
        </w:rPr>
        <w:t xml:space="preserve"> T</w:t>
      </w:r>
      <w:r w:rsidRPr="00771B83">
        <w:rPr>
          <w:b/>
          <w:bCs/>
        </w:rPr>
        <w:t>he power information for SSB may be reused for PRS if UE is provided with the QCL-Type D information of the PRS.</w:t>
      </w:r>
    </w:p>
    <w:p w14:paraId="750D250E" w14:textId="77777777" w:rsidR="002D298A" w:rsidRPr="00AB79DB" w:rsidRDefault="002D298A" w:rsidP="002D298A">
      <w:pPr>
        <w:jc w:val="both"/>
        <w:rPr>
          <w:b/>
          <w:bCs/>
        </w:rPr>
      </w:pPr>
      <w:r>
        <w:rPr>
          <w:rFonts w:hint="eastAsia"/>
          <w:b/>
          <w:bCs/>
        </w:rPr>
        <w:t>P</w:t>
      </w:r>
      <w:r>
        <w:rPr>
          <w:b/>
          <w:bCs/>
        </w:rPr>
        <w:t>roposal 5: T</w:t>
      </w:r>
      <w:r w:rsidRPr="00AB79DB">
        <w:rPr>
          <w:b/>
          <w:bCs/>
        </w:rPr>
        <w:t>he additional sample for AGC is</w:t>
      </w:r>
      <w:r>
        <w:rPr>
          <w:b/>
          <w:bCs/>
        </w:rPr>
        <w:t xml:space="preserve"> not </w:t>
      </w:r>
      <w:r w:rsidRPr="00AB79DB">
        <w:rPr>
          <w:b/>
          <w:bCs/>
        </w:rPr>
        <w:t xml:space="preserve">needed when UE is provided with the </w:t>
      </w:r>
      <w:r w:rsidRPr="00771B83">
        <w:rPr>
          <w:b/>
          <w:bCs/>
        </w:rPr>
        <w:t>QCL-Type D</w:t>
      </w:r>
      <w:r w:rsidRPr="00AB79DB">
        <w:rPr>
          <w:b/>
          <w:bCs/>
        </w:rPr>
        <w:t xml:space="preserve"> information of the PRS.</w:t>
      </w:r>
    </w:p>
    <w:p w14:paraId="6462E540" w14:textId="77777777" w:rsidR="002D298A" w:rsidRDefault="002D298A" w:rsidP="002D298A">
      <w:pPr>
        <w:jc w:val="both"/>
        <w:rPr>
          <w:b/>
          <w:bCs/>
        </w:rPr>
      </w:pPr>
      <w:r w:rsidRPr="00602356">
        <w:rPr>
          <w:rFonts w:hint="eastAsia"/>
          <w:b/>
          <w:bCs/>
        </w:rPr>
        <w:t>O</w:t>
      </w:r>
      <w:r w:rsidRPr="00602356">
        <w:rPr>
          <w:b/>
          <w:bCs/>
        </w:rPr>
        <w:t>bservation 2: The symbols</w:t>
      </w:r>
      <w:r>
        <w:rPr>
          <w:b/>
          <w:bCs/>
        </w:rPr>
        <w:t xml:space="preserve"> </w:t>
      </w:r>
      <w:r w:rsidRPr="00602356">
        <w:rPr>
          <w:b/>
          <w:bCs/>
        </w:rPr>
        <w:t>which are used to adjust AGC may be not used for positioning measurement</w:t>
      </w:r>
      <w:r>
        <w:rPr>
          <w:b/>
          <w:bCs/>
        </w:rPr>
        <w:t xml:space="preserve"> and </w:t>
      </w:r>
      <w:r w:rsidRPr="00602356">
        <w:rPr>
          <w:b/>
          <w:bCs/>
        </w:rPr>
        <w:t>the positioning accuracy may be affected</w:t>
      </w:r>
      <w:r>
        <w:rPr>
          <w:b/>
          <w:bCs/>
        </w:rPr>
        <w:t>.</w:t>
      </w:r>
    </w:p>
    <w:p w14:paraId="7A0F975B" w14:textId="77777777" w:rsidR="002D298A" w:rsidRDefault="002D298A" w:rsidP="002D298A">
      <w:pPr>
        <w:jc w:val="both"/>
        <w:rPr>
          <w:b/>
          <w:bCs/>
        </w:rPr>
      </w:pPr>
      <w:r>
        <w:rPr>
          <w:rFonts w:hint="eastAsia"/>
          <w:b/>
          <w:bCs/>
        </w:rPr>
        <w:t>P</w:t>
      </w:r>
      <w:r>
        <w:rPr>
          <w:b/>
          <w:bCs/>
        </w:rPr>
        <w:t>roposal 6: T</w:t>
      </w:r>
      <w:r w:rsidRPr="001C639E">
        <w:rPr>
          <w:b/>
          <w:bCs/>
        </w:rPr>
        <w:t xml:space="preserve">he additional sample for AGC is stilled needed even the AGC setting can be implemented at the symbol level </w:t>
      </w:r>
      <w:r>
        <w:rPr>
          <w:b/>
          <w:bCs/>
        </w:rPr>
        <w:t>for condition 3b</w:t>
      </w:r>
      <w:r w:rsidRPr="001C639E">
        <w:rPr>
          <w:b/>
          <w:bCs/>
        </w:rPr>
        <w:t>.</w:t>
      </w:r>
    </w:p>
    <w:p w14:paraId="75BAD505" w14:textId="77777777" w:rsidR="007F0EFF" w:rsidRPr="00C87824" w:rsidRDefault="007F0EFF" w:rsidP="007F0EFF">
      <w:pPr>
        <w:jc w:val="both"/>
        <w:rPr>
          <w:b/>
          <w:bCs/>
        </w:rPr>
      </w:pPr>
      <w:r w:rsidRPr="00C87824">
        <w:rPr>
          <w:rFonts w:hint="eastAsia"/>
          <w:b/>
          <w:bCs/>
        </w:rPr>
        <w:t>O</w:t>
      </w:r>
      <w:r w:rsidRPr="00C87824">
        <w:rPr>
          <w:b/>
          <w:bCs/>
        </w:rPr>
        <w:t xml:space="preserve">bservation </w:t>
      </w:r>
      <w:r>
        <w:rPr>
          <w:b/>
          <w:bCs/>
        </w:rPr>
        <w:t>3</w:t>
      </w:r>
      <w:r w:rsidRPr="00C87824">
        <w:rPr>
          <w:b/>
          <w:bCs/>
        </w:rPr>
        <w:t>:</w:t>
      </w:r>
      <w:r>
        <w:rPr>
          <w:b/>
          <w:bCs/>
        </w:rPr>
        <w:t xml:space="preserve"> F</w:t>
      </w:r>
      <w:r w:rsidRPr="00C87824">
        <w:rPr>
          <w:b/>
          <w:bCs/>
        </w:rPr>
        <w:t>or condition 1, even for UE without new capabilities, if</w:t>
      </w:r>
      <w:r>
        <w:rPr>
          <w:b/>
          <w:bCs/>
        </w:rPr>
        <w:t xml:space="preserve"> QCL information of PRS is configured </w:t>
      </w:r>
      <w:r w:rsidRPr="00C87824">
        <w:rPr>
          <w:b/>
          <w:bCs/>
        </w:rPr>
        <w:t>with a SS/PBCH Block</w:t>
      </w:r>
      <w:r>
        <w:rPr>
          <w:b/>
          <w:bCs/>
        </w:rPr>
        <w:t xml:space="preserve"> for FR2</w:t>
      </w:r>
      <w:r w:rsidRPr="00C87824">
        <w:rPr>
          <w:b/>
          <w:bCs/>
        </w:rPr>
        <w:t xml:space="preserve">, the Rx beam sweeping </w:t>
      </w:r>
      <w:r>
        <w:rPr>
          <w:b/>
          <w:bCs/>
        </w:rPr>
        <w:t xml:space="preserve">may be not needed when </w:t>
      </w:r>
      <w:r w:rsidRPr="006A18C8">
        <w:rPr>
          <w:b/>
          <w:bCs/>
        </w:rPr>
        <w:t>the neighbour cell is known to UE</w:t>
      </w:r>
      <w:r>
        <w:rPr>
          <w:b/>
          <w:bCs/>
        </w:rPr>
        <w:t>.</w:t>
      </w:r>
    </w:p>
    <w:p w14:paraId="1B8B1808" w14:textId="77777777" w:rsidR="007F0EFF" w:rsidRDefault="007F0EFF" w:rsidP="007F0EFF">
      <w:pPr>
        <w:jc w:val="both"/>
        <w:rPr>
          <w:b/>
          <w:bCs/>
        </w:rPr>
      </w:pPr>
      <w:r w:rsidRPr="008F71CE">
        <w:rPr>
          <w:rFonts w:hint="eastAsia"/>
          <w:b/>
          <w:bCs/>
        </w:rPr>
        <w:t>P</w:t>
      </w:r>
      <w:r w:rsidRPr="008F71CE">
        <w:rPr>
          <w:b/>
          <w:bCs/>
        </w:rPr>
        <w:t xml:space="preserve">roposal </w:t>
      </w:r>
      <w:r>
        <w:rPr>
          <w:b/>
          <w:bCs/>
        </w:rPr>
        <w:t>7</w:t>
      </w:r>
      <w:r w:rsidRPr="008F71CE">
        <w:rPr>
          <w:b/>
          <w:bCs/>
        </w:rPr>
        <w:t>:</w:t>
      </w:r>
      <w:r>
        <w:rPr>
          <w:b/>
          <w:bCs/>
        </w:rPr>
        <w:t xml:space="preserve"> C</w:t>
      </w:r>
      <w:r w:rsidRPr="00C87824">
        <w:rPr>
          <w:b/>
          <w:bCs/>
        </w:rPr>
        <w:t>ondition 1 is not relevant to new UE capability</w:t>
      </w:r>
      <w:r>
        <w:rPr>
          <w:b/>
          <w:bCs/>
        </w:rPr>
        <w:t xml:space="preserve">. </w:t>
      </w:r>
    </w:p>
    <w:p w14:paraId="42259E15" w14:textId="77777777" w:rsidR="007F0EFF" w:rsidRPr="00C87824" w:rsidRDefault="007F0EFF" w:rsidP="007F0EFF">
      <w:pPr>
        <w:jc w:val="both"/>
        <w:rPr>
          <w:b/>
          <w:bCs/>
        </w:rPr>
      </w:pPr>
      <w:r>
        <w:rPr>
          <w:rFonts w:hint="eastAsia"/>
          <w:b/>
          <w:bCs/>
        </w:rPr>
        <w:t>P</w:t>
      </w:r>
      <w:r>
        <w:rPr>
          <w:b/>
          <w:bCs/>
        </w:rPr>
        <w:t xml:space="preserve">roposal 8: The Rx beam sweeping factor can be reduced from 8 to 1 for </w:t>
      </w:r>
      <w:r w:rsidRPr="00B71EFE">
        <w:rPr>
          <w:b/>
          <w:bCs/>
        </w:rPr>
        <w:t>FR2 positioning frequency layers</w:t>
      </w:r>
      <w:r>
        <w:rPr>
          <w:b/>
          <w:bCs/>
        </w:rPr>
        <w:t xml:space="preserve"> if QCL information of PRS is configured </w:t>
      </w:r>
      <w:r w:rsidRPr="00C87824">
        <w:rPr>
          <w:b/>
          <w:bCs/>
        </w:rPr>
        <w:t>with a SS/PBCH Block</w:t>
      </w:r>
      <w:r w:rsidRPr="006A18C8">
        <w:rPr>
          <w:b/>
          <w:bCs/>
        </w:rPr>
        <w:t xml:space="preserve"> </w:t>
      </w:r>
      <w:r>
        <w:rPr>
          <w:b/>
          <w:bCs/>
        </w:rPr>
        <w:t xml:space="preserve">when </w:t>
      </w:r>
      <w:r w:rsidRPr="006A18C8">
        <w:rPr>
          <w:b/>
          <w:bCs/>
        </w:rPr>
        <w:t>the neighbour cell is known to UE</w:t>
      </w:r>
      <w:r>
        <w:rPr>
          <w:b/>
          <w:bCs/>
        </w:rPr>
        <w:t>.</w:t>
      </w:r>
    </w:p>
    <w:p w14:paraId="5680AD3B" w14:textId="77777777" w:rsidR="007F0EFF" w:rsidRDefault="007F0EFF" w:rsidP="007F0EFF">
      <w:pPr>
        <w:jc w:val="both"/>
        <w:rPr>
          <w:b/>
          <w:bCs/>
        </w:rPr>
      </w:pPr>
      <w:r w:rsidRPr="00FA6F8C">
        <w:rPr>
          <w:b/>
          <w:bCs/>
        </w:rPr>
        <w:t>Observation</w:t>
      </w:r>
      <w:r>
        <w:rPr>
          <w:b/>
          <w:bCs/>
        </w:rPr>
        <w:t xml:space="preserve"> 4</w:t>
      </w:r>
      <w:r w:rsidRPr="00FA6F8C">
        <w:rPr>
          <w:b/>
          <w:bCs/>
        </w:rPr>
        <w:t>:</w:t>
      </w:r>
      <w:r>
        <w:rPr>
          <w:b/>
          <w:bCs/>
        </w:rPr>
        <w:t xml:space="preserve"> T</w:t>
      </w:r>
      <w:r w:rsidRPr="00FA6F8C">
        <w:rPr>
          <w:b/>
          <w:bCs/>
        </w:rPr>
        <w:t>he introduction of new UE capabilities would not negatively affect the current positioning accuracy</w:t>
      </w:r>
      <w:r>
        <w:rPr>
          <w:b/>
          <w:bCs/>
        </w:rPr>
        <w:t xml:space="preserve"> and the </w:t>
      </w:r>
      <w:r w:rsidRPr="00635B04">
        <w:rPr>
          <w:b/>
          <w:bCs/>
        </w:rPr>
        <w:t xml:space="preserve">scanned </w:t>
      </w:r>
      <w:r>
        <w:rPr>
          <w:b/>
          <w:bCs/>
        </w:rPr>
        <w:t>Rx beams (e.g., 8) cannot be reduced.</w:t>
      </w:r>
    </w:p>
    <w:p w14:paraId="2182821C" w14:textId="77777777" w:rsidR="007F0EFF" w:rsidRPr="00FA6F8C" w:rsidRDefault="007F0EFF" w:rsidP="007F0EFF">
      <w:pPr>
        <w:jc w:val="both"/>
        <w:rPr>
          <w:b/>
          <w:bCs/>
        </w:rPr>
      </w:pPr>
      <w:r>
        <w:rPr>
          <w:rFonts w:hint="eastAsia"/>
          <w:b/>
          <w:bCs/>
        </w:rPr>
        <w:t>O</w:t>
      </w:r>
      <w:r>
        <w:rPr>
          <w:b/>
          <w:bCs/>
        </w:rPr>
        <w:t>bservation 5: I</w:t>
      </w:r>
      <w:r w:rsidRPr="00F06DF4">
        <w:rPr>
          <w:b/>
          <w:bCs/>
        </w:rPr>
        <w:t>f the UE is able to scan two beam directions at the same time, the Rx beam sweeping factor can be reduced from 8 to 4.</w:t>
      </w:r>
    </w:p>
    <w:p w14:paraId="26C61F33" w14:textId="1180E158" w:rsidR="007F0EFF" w:rsidRDefault="007F0EFF" w:rsidP="007F0EFF">
      <w:pPr>
        <w:jc w:val="both"/>
        <w:rPr>
          <w:b/>
          <w:bCs/>
        </w:rPr>
      </w:pPr>
      <w:r w:rsidRPr="00EC7BA9">
        <w:rPr>
          <w:rFonts w:hint="eastAsia"/>
          <w:b/>
          <w:bCs/>
        </w:rPr>
        <w:t>P</w:t>
      </w:r>
      <w:r w:rsidRPr="00EC7BA9">
        <w:rPr>
          <w:b/>
          <w:bCs/>
        </w:rPr>
        <w:t xml:space="preserve">roposal </w:t>
      </w:r>
      <w:r>
        <w:rPr>
          <w:b/>
          <w:bCs/>
        </w:rPr>
        <w:t>9</w:t>
      </w:r>
      <w:r w:rsidRPr="00EC7BA9">
        <w:rPr>
          <w:b/>
          <w:bCs/>
        </w:rPr>
        <w:t>:</w:t>
      </w:r>
      <w:r>
        <w:rPr>
          <w:b/>
          <w:bCs/>
        </w:rPr>
        <w:t xml:space="preserve"> </w:t>
      </w:r>
      <w:r w:rsidR="00EF14BD">
        <w:rPr>
          <w:b/>
          <w:bCs/>
        </w:rPr>
        <w:t>A</w:t>
      </w:r>
      <w:r w:rsidRPr="00FA5D0B">
        <w:rPr>
          <w:b/>
          <w:bCs/>
        </w:rPr>
        <w:t xml:space="preserve"> new UE capability which is able to scan two beam directions simultaneously </w:t>
      </w:r>
      <w:r w:rsidR="00682915">
        <w:rPr>
          <w:b/>
          <w:bCs/>
        </w:rPr>
        <w:t>need to be</w:t>
      </w:r>
      <w:r w:rsidR="00EF14BD">
        <w:rPr>
          <w:b/>
          <w:bCs/>
        </w:rPr>
        <w:t xml:space="preserve"> introduced </w:t>
      </w:r>
      <w:r w:rsidRPr="00FA5D0B">
        <w:rPr>
          <w:b/>
          <w:bCs/>
        </w:rPr>
        <w:t>to reduce the PRS positioning latency</w:t>
      </w:r>
      <w:r>
        <w:rPr>
          <w:b/>
          <w:bCs/>
        </w:rPr>
        <w:t xml:space="preserve"> and </w:t>
      </w:r>
      <w:r w:rsidRPr="00F06DF4">
        <w:rPr>
          <w:b/>
          <w:bCs/>
        </w:rPr>
        <w:t>the Rx beam sweeping factor can be reduced from 8 to 4.</w:t>
      </w:r>
    </w:p>
    <w:p w14:paraId="51F478DD" w14:textId="77777777" w:rsidR="007F0EFF" w:rsidRDefault="007F0EFF" w:rsidP="007F0EFF">
      <w:pPr>
        <w:jc w:val="both"/>
        <w:rPr>
          <w:b/>
          <w:bCs/>
        </w:rPr>
      </w:pPr>
      <w:r w:rsidRPr="000E03E4">
        <w:rPr>
          <w:rFonts w:hint="eastAsia"/>
          <w:b/>
          <w:bCs/>
        </w:rPr>
        <w:t>P</w:t>
      </w:r>
      <w:r w:rsidRPr="000E03E4">
        <w:rPr>
          <w:b/>
          <w:bCs/>
        </w:rPr>
        <w:t>roposal 1</w:t>
      </w:r>
      <w:r>
        <w:rPr>
          <w:b/>
          <w:bCs/>
        </w:rPr>
        <w:t>0</w:t>
      </w:r>
      <w:r w:rsidRPr="000E03E4">
        <w:rPr>
          <w:b/>
          <w:bCs/>
        </w:rPr>
        <w:t xml:space="preserve">: </w:t>
      </w:r>
      <w:r w:rsidRPr="00DC28C1">
        <w:rPr>
          <w:b/>
          <w:bCs/>
        </w:rPr>
        <w:t>RLM, BFD and L1/L3 measurement is higher priority than PRS measurement</w:t>
      </w:r>
      <w:r>
        <w:rPr>
          <w:b/>
          <w:bCs/>
        </w:rPr>
        <w:t>.</w:t>
      </w:r>
    </w:p>
    <w:p w14:paraId="1CD4FE7E" w14:textId="77777777" w:rsidR="007F0EFF" w:rsidRPr="00BC68DA" w:rsidRDefault="007F0EFF" w:rsidP="007F0EFF">
      <w:pPr>
        <w:jc w:val="both"/>
        <w:rPr>
          <w:b/>
          <w:bCs/>
        </w:rPr>
      </w:pPr>
      <w:r w:rsidRPr="00BC68DA">
        <w:rPr>
          <w:b/>
          <w:bCs/>
        </w:rPr>
        <w:t xml:space="preserve">Proposal </w:t>
      </w:r>
      <w:r>
        <w:rPr>
          <w:b/>
          <w:bCs/>
        </w:rPr>
        <w:t>11</w:t>
      </w:r>
      <w:r w:rsidRPr="00BC68DA">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available_PRS,i</m:t>
            </m:r>
          </m:sub>
        </m:sSub>
      </m:oMath>
      <w:r w:rsidRPr="00BC68DA">
        <w:rPr>
          <w:rFonts w:hint="eastAsia"/>
          <w:b/>
          <w:bCs/>
        </w:rPr>
        <w:t xml:space="preserve"> is</w:t>
      </w:r>
      <w:r w:rsidRPr="00BC68DA">
        <w:rPr>
          <w:b/>
          <w:bCs/>
        </w:rPr>
        <w:t xml:space="preserve"> </w:t>
      </w:r>
      <w:r w:rsidRPr="00BC68DA">
        <w:rPr>
          <w:rFonts w:hint="eastAsia"/>
          <w:b/>
          <w:bCs/>
        </w:rPr>
        <w:t>defined</w:t>
      </w:r>
      <w:r w:rsidRPr="00BC68DA">
        <w:rPr>
          <w:b/>
          <w:bCs/>
        </w:rPr>
        <w:t xml:space="preserve"> </w:t>
      </w:r>
      <w:r w:rsidRPr="00BC68DA">
        <w:rPr>
          <w:rFonts w:hint="eastAsia"/>
          <w:b/>
          <w:bCs/>
        </w:rPr>
        <w:t>as</w:t>
      </w:r>
      <w:r w:rsidRPr="00BC68DA">
        <w:rPr>
          <w:b/>
          <w:bCs/>
        </w:rPr>
        <w:t xml:space="preserve"> </w:t>
      </w:r>
      <w:r w:rsidRPr="00BC68DA">
        <w:rPr>
          <w:rFonts w:hint="eastAsia"/>
          <w:b/>
          <w:bCs/>
        </w:rPr>
        <w:t xml:space="preserve">the </w:t>
      </w:r>
      <w:r w:rsidRPr="00BC68DA">
        <w:rPr>
          <w:b/>
          <w:bCs/>
        </w:rPr>
        <w:t xml:space="preserve">least common multiple between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PRS</m:t>
            </m:r>
            <m:r>
              <m:rPr>
                <m:nor/>
              </m:rPr>
              <w:rPr>
                <w:b/>
                <w:bCs/>
              </w:rPr>
              <m:t>,i</m:t>
            </m:r>
          </m:sub>
        </m:sSub>
      </m:oMath>
      <w:r w:rsidRPr="00BC68DA">
        <w:rPr>
          <w:rFonts w:hint="eastAsia"/>
          <w:b/>
          <w:bCs/>
        </w:rPr>
        <w:t xml:space="preserve"> </w:t>
      </w:r>
      <w:r w:rsidRPr="00BC68DA">
        <w:rPr>
          <w:b/>
          <w:bCs/>
        </w:rPr>
        <w:t>and the periodicity of PRS processing window.</w:t>
      </w:r>
    </w:p>
    <w:p w14:paraId="3635C3D7" w14:textId="77777777" w:rsidR="007F0EFF" w:rsidRPr="00227832" w:rsidRDefault="007F0EFF" w:rsidP="007F0EFF">
      <w:pPr>
        <w:jc w:val="both"/>
        <w:rPr>
          <w:rFonts w:ascii="Cambria Math" w:hAnsi="Cambria Math"/>
          <w:b/>
          <w:bCs/>
          <w:iCs/>
        </w:rPr>
      </w:pPr>
      <w:r w:rsidRPr="00CB50EF">
        <w:rPr>
          <w:b/>
          <w:bCs/>
        </w:rPr>
        <w:lastRenderedPageBreak/>
        <w:t xml:space="preserve">Proposal </w:t>
      </w:r>
      <w:r>
        <w:rPr>
          <w:b/>
          <w:bCs/>
        </w:rPr>
        <w:t>12</w:t>
      </w:r>
      <w:r w:rsidRPr="00CB50EF">
        <w:rPr>
          <w:b/>
          <w:bCs/>
        </w:rPr>
        <w:t xml:space="preserve">: </w:t>
      </w:r>
      <w:r w:rsidRPr="00CB50EF">
        <w:rPr>
          <w:b/>
          <w:bCs/>
          <w:iCs/>
        </w:rPr>
        <w:t xml:space="preserve">The existing definition of </w:t>
      </w:r>
      <m:oMath>
        <m:sSub>
          <m:sSubPr>
            <m:ctrlPr>
              <w:rPr>
                <w:rFonts w:ascii="Cambria Math" w:hAnsi="Cambria Math"/>
                <w:b/>
                <w:bCs/>
                <w:i/>
                <w:iCs/>
              </w:rPr>
            </m:ctrlPr>
          </m:sSubPr>
          <m:e>
            <m:r>
              <m:rPr>
                <m:sty m:val="bi"/>
              </m:rPr>
              <w:rPr>
                <w:rFonts w:ascii="Cambria Math" w:hAnsi="Cambria Math"/>
              </w:rPr>
              <m:t>T</m:t>
            </m:r>
          </m:e>
          <m:sub>
            <m:r>
              <m:rPr>
                <m:sty m:val="b"/>
              </m:rPr>
              <w:rPr>
                <w:rFonts w:ascii="Cambria Math" w:hAnsi="Cambria Math"/>
              </w:rPr>
              <m:t>effect</m:t>
            </m:r>
            <m:r>
              <m:rPr>
                <m:sty m:val="bi"/>
              </m:rPr>
              <w:rPr>
                <w:rFonts w:ascii="Cambria Math" w:hAnsi="Cambria Math"/>
              </w:rPr>
              <m:t>,i</m:t>
            </m:r>
          </m:sub>
        </m:sSub>
      </m:oMath>
      <w:r w:rsidRPr="00CB50EF">
        <w:rPr>
          <w:rFonts w:hint="eastAsia"/>
          <w:b/>
          <w:bCs/>
          <w:iCs/>
        </w:rPr>
        <w:t xml:space="preserve"> </w:t>
      </w:r>
      <w:r w:rsidRPr="00CB50EF">
        <w:rPr>
          <w:b/>
          <w:bCs/>
          <w:iCs/>
        </w:rPr>
        <w:t xml:space="preserve">is reused for gapless PRS measurement, e.g., </w:t>
      </w:r>
      <m:oMath>
        <m:sSub>
          <m:sSubPr>
            <m:ctrlPr>
              <w:rPr>
                <w:rFonts w:ascii="Cambria Math" w:hAnsi="Cambria Math"/>
                <w:b/>
                <w:bCs/>
                <w:i/>
                <w:lang w:eastAsia="en-US"/>
              </w:rPr>
            </m:ctrlPr>
          </m:sSubPr>
          <m:e>
            <m:r>
              <m:rPr>
                <m:sty m:val="bi"/>
              </m:rPr>
              <w:rPr>
                <w:rFonts w:ascii="Cambria Math" w:hAnsi="Cambria Math"/>
                <w:lang w:eastAsia="en-US"/>
              </w:rPr>
              <m:t>T</m:t>
            </m:r>
          </m:e>
          <m:sub>
            <m:r>
              <m:rPr>
                <m:nor/>
              </m:rPr>
              <w:rPr>
                <w:rFonts w:ascii="Cambria Math" w:hAnsi="Cambria Math"/>
                <w:b/>
                <w:bCs/>
                <w:i/>
                <w:lang w:eastAsia="en-US"/>
              </w:rPr>
              <m:t>effect,i</m:t>
            </m:r>
          </m:sub>
        </m:sSub>
      </m:oMath>
      <w:r w:rsidRPr="00CB50EF">
        <w:rPr>
          <w:rFonts w:ascii="Cambria Math" w:hAnsi="Cambria Math"/>
          <w:b/>
          <w:bCs/>
          <w:i/>
          <w:lang w:eastAsia="en-US"/>
        </w:rPr>
        <w:t xml:space="preserve"> = </w:t>
      </w:r>
      <m:oMath>
        <m:d>
          <m:dPr>
            <m:begChr m:val="⌈"/>
            <m:endChr m:val="⌉"/>
            <m:ctrlPr>
              <w:rPr>
                <w:rFonts w:ascii="Cambria Math" w:hAnsi="Cambria Math"/>
                <w:b/>
                <w:bCs/>
                <w:i/>
                <w:lang w:eastAsia="en-US"/>
              </w:rPr>
            </m:ctrlPr>
          </m:dPr>
          <m:e>
            <m:f>
              <m:fPr>
                <m:ctrlPr>
                  <w:rPr>
                    <w:rFonts w:ascii="Cambria Math" w:hAnsi="Cambria Math"/>
                    <w:b/>
                    <w:bCs/>
                    <w:i/>
                    <w:lang w:eastAsia="en-US"/>
                  </w:rPr>
                </m:ctrlPr>
              </m:fPr>
              <m:num>
                <m:sSub>
                  <m:sSubPr>
                    <m:ctrlPr>
                      <w:rPr>
                        <w:rFonts w:ascii="Cambria Math" w:hAnsi="Cambria Math"/>
                        <w:b/>
                        <w:bCs/>
                        <w:i/>
                        <w:lang w:eastAsia="en-US"/>
                      </w:rPr>
                    </m:ctrlPr>
                  </m:sSubPr>
                  <m:e>
                    <m:r>
                      <m:rPr>
                        <m:sty m:val="bi"/>
                      </m:rPr>
                      <w:rPr>
                        <w:rFonts w:ascii="Cambria Math" w:hAnsi="Cambria Math"/>
                        <w:lang w:eastAsia="en-US"/>
                      </w:rPr>
                      <m:t>T</m:t>
                    </m:r>
                  </m:e>
                  <m:sub>
                    <m:r>
                      <m:rPr>
                        <m:nor/>
                      </m:rPr>
                      <w:rPr>
                        <w:rFonts w:ascii="Cambria Math" w:hAnsi="Cambria Math"/>
                        <w:b/>
                        <w:bCs/>
                        <w:i/>
                        <w:lang w:eastAsia="en-US"/>
                      </w:rPr>
                      <m:t>i</m:t>
                    </m:r>
                  </m:sub>
                </m:sSub>
              </m:num>
              <m:den>
                <m:sSub>
                  <m:sSubPr>
                    <m:ctrlPr>
                      <w:rPr>
                        <w:rFonts w:ascii="Cambria Math" w:hAnsi="Cambria Math"/>
                        <w:b/>
                        <w:bCs/>
                        <w:i/>
                        <w:lang w:eastAsia="en-US"/>
                      </w:rPr>
                    </m:ctrlPr>
                  </m:sSubPr>
                  <m:e>
                    <m:r>
                      <m:rPr>
                        <m:sty m:val="bi"/>
                      </m:rPr>
                      <w:rPr>
                        <w:rFonts w:ascii="Cambria Math" w:hAnsi="Cambria Math"/>
                        <w:lang w:eastAsia="en-US"/>
                      </w:rPr>
                      <m:t>T</m:t>
                    </m:r>
                  </m:e>
                  <m:sub>
                    <m:r>
                      <m:rPr>
                        <m:sty m:val="bi"/>
                      </m:rPr>
                      <w:rPr>
                        <w:rFonts w:ascii="Cambria Math" w:hAnsi="Cambria Math"/>
                        <w:lang w:eastAsia="en-US"/>
                      </w:rPr>
                      <m:t>available_PRS</m:t>
                    </m:r>
                    <m:r>
                      <m:rPr>
                        <m:nor/>
                      </m:rPr>
                      <w:rPr>
                        <w:rFonts w:ascii="Cambria Math" w:hAnsi="Cambria Math"/>
                        <w:b/>
                        <w:bCs/>
                        <w:i/>
                        <w:lang w:eastAsia="en-US"/>
                      </w:rPr>
                      <m:t>,i</m:t>
                    </m:r>
                  </m:sub>
                </m:sSub>
              </m:den>
            </m:f>
          </m:e>
        </m:d>
        <m:r>
          <m:rPr>
            <m:sty m:val="bi"/>
          </m:rPr>
          <w:rPr>
            <w:rFonts w:ascii="Cambria Math" w:hAnsi="Cambria Math"/>
            <w:lang w:eastAsia="en-US"/>
          </w:rPr>
          <m:t>*</m:t>
        </m:r>
        <m:sSub>
          <m:sSubPr>
            <m:ctrlPr>
              <w:rPr>
                <w:rFonts w:ascii="Cambria Math" w:hAnsi="Cambria Math"/>
                <w:b/>
                <w:bCs/>
                <w:i/>
                <w:lang w:eastAsia="en-US"/>
              </w:rPr>
            </m:ctrlPr>
          </m:sSubPr>
          <m:e>
            <m:r>
              <m:rPr>
                <m:sty m:val="bi"/>
              </m:rPr>
              <w:rPr>
                <w:rFonts w:ascii="Cambria Math" w:hAnsi="Cambria Math"/>
                <w:lang w:eastAsia="en-US"/>
              </w:rPr>
              <m:t>T</m:t>
            </m:r>
          </m:e>
          <m:sub>
            <m:r>
              <m:rPr>
                <m:sty m:val="bi"/>
              </m:rPr>
              <w:rPr>
                <w:rFonts w:ascii="Cambria Math" w:hAnsi="Cambria Math"/>
                <w:lang w:eastAsia="en-US"/>
              </w:rPr>
              <m:t>available_PRS</m:t>
            </m:r>
            <m:r>
              <m:rPr>
                <m:nor/>
              </m:rPr>
              <w:rPr>
                <w:rFonts w:ascii="Cambria Math" w:hAnsi="Cambria Math"/>
                <w:b/>
                <w:bCs/>
                <w:i/>
                <w:lang w:eastAsia="en-US"/>
              </w:rPr>
              <m:t>,i</m:t>
            </m:r>
          </m:sub>
        </m:sSub>
      </m:oMath>
      <w:r>
        <w:rPr>
          <w:rFonts w:ascii="Cambria Math" w:hAnsi="Cambria Math" w:hint="eastAsia"/>
          <w:b/>
          <w:bCs/>
          <w:i/>
        </w:rPr>
        <w:t xml:space="preserve"> </w:t>
      </w:r>
      <w:r>
        <w:rPr>
          <w:rFonts w:ascii="Cambria Math" w:hAnsi="Cambria Math" w:hint="eastAsia"/>
          <w:b/>
          <w:bCs/>
          <w:iCs/>
        </w:rPr>
        <w:t>.</w:t>
      </w:r>
    </w:p>
    <w:p w14:paraId="47A6D4A4" w14:textId="18BA33E8" w:rsidR="007F0EFF" w:rsidRDefault="007F0EFF" w:rsidP="007F0EFF">
      <w:pPr>
        <w:jc w:val="both"/>
        <w:rPr>
          <w:b/>
          <w:bCs/>
          <w:iCs/>
        </w:rPr>
      </w:pPr>
      <w:r w:rsidRPr="000A5A61">
        <w:rPr>
          <w:rFonts w:hint="eastAsia"/>
          <w:b/>
          <w:bCs/>
          <w:iCs/>
        </w:rPr>
        <w:t>P</w:t>
      </w:r>
      <w:r w:rsidRPr="000A5A61">
        <w:rPr>
          <w:b/>
          <w:bCs/>
          <w:iCs/>
        </w:rPr>
        <w:t xml:space="preserve">roposal </w:t>
      </w:r>
      <w:r>
        <w:rPr>
          <w:b/>
          <w:bCs/>
          <w:iCs/>
        </w:rPr>
        <w:t>13</w:t>
      </w:r>
      <w:r w:rsidRPr="000A5A61">
        <w:rPr>
          <w:b/>
          <w:bCs/>
          <w:iCs/>
        </w:rPr>
        <w:t>:</w:t>
      </w:r>
      <w:r>
        <w:rPr>
          <w:b/>
          <w:bCs/>
          <w:iCs/>
        </w:rPr>
        <w:t xml:space="preserve"> For </w:t>
      </w:r>
      <w:r w:rsidRPr="00261FA9">
        <w:rPr>
          <w:b/>
          <w:bCs/>
          <w:iCs/>
        </w:rPr>
        <w:t xml:space="preserve">sample numbers </w:t>
      </w:r>
      <w:r>
        <w:rPr>
          <w:b/>
          <w:bCs/>
          <w:iCs/>
        </w:rPr>
        <w:t xml:space="preserve">of gapless PRS measurement, </w:t>
      </w:r>
      <w:r w:rsidRPr="000A5A61">
        <w:rPr>
          <w:b/>
          <w:bCs/>
          <w:iCs/>
        </w:rPr>
        <w:t>4 samples can be used as baseline until there is clear conclusions for reduced PRS sample for latency reduction.</w:t>
      </w:r>
    </w:p>
    <w:p w14:paraId="3A660FD7" w14:textId="787A8CA9" w:rsidR="00FE6546" w:rsidRPr="000A5A61" w:rsidRDefault="00FE6546" w:rsidP="007F0EFF">
      <w:pPr>
        <w:jc w:val="both"/>
        <w:rPr>
          <w:b/>
          <w:bCs/>
          <w:iCs/>
        </w:rPr>
      </w:pPr>
      <w:r w:rsidRPr="00F616F8">
        <w:rPr>
          <w:rFonts w:hint="eastAsia"/>
          <w:b/>
          <w:bCs/>
        </w:rPr>
        <w:t>P</w:t>
      </w:r>
      <w:r w:rsidRPr="00F616F8">
        <w:rPr>
          <w:b/>
          <w:bCs/>
        </w:rPr>
        <w:t>roposal 14:</w:t>
      </w:r>
      <w:r>
        <w:rPr>
          <w:b/>
          <w:bCs/>
        </w:rPr>
        <w:t xml:space="preserve"> Per-FR MG for PRS measurement </w:t>
      </w:r>
      <w:r>
        <w:rPr>
          <w:rFonts w:hint="eastAsia"/>
          <w:b/>
          <w:bCs/>
        </w:rPr>
        <w:t>can</w:t>
      </w:r>
      <w:r>
        <w:rPr>
          <w:b/>
          <w:bCs/>
        </w:rPr>
        <w:t xml:space="preserve"> </w:t>
      </w:r>
      <w:r>
        <w:rPr>
          <w:rFonts w:hint="eastAsia"/>
          <w:b/>
          <w:bCs/>
        </w:rPr>
        <w:t>be</w:t>
      </w:r>
      <w:r>
        <w:rPr>
          <w:b/>
          <w:bCs/>
        </w:rPr>
        <w:t xml:space="preserve"> </w:t>
      </w:r>
      <w:r>
        <w:rPr>
          <w:rFonts w:hint="eastAsia"/>
          <w:b/>
          <w:bCs/>
        </w:rPr>
        <w:t>supported</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77777777" w:rsidR="003662D2" w:rsidRDefault="003662D2" w:rsidP="00AD4B14">
      <w:pPr>
        <w:pStyle w:val="a8"/>
        <w:numPr>
          <w:ilvl w:val="0"/>
          <w:numId w:val="4"/>
        </w:numPr>
        <w:overflowPunct/>
        <w:autoSpaceDE/>
        <w:autoSpaceDN/>
        <w:adjustRightInd/>
        <w:spacing w:before="240" w:after="0"/>
        <w:ind w:firstLineChars="0"/>
        <w:textAlignment w:val="auto"/>
      </w:pPr>
      <w:r w:rsidRPr="00A6353D">
        <w:t>RP-210</w:t>
      </w:r>
      <w:r>
        <w:t>903</w:t>
      </w:r>
      <w:r w:rsidRPr="00A6353D">
        <w:t xml:space="preserve"> </w:t>
      </w:r>
      <w:r w:rsidRPr="00D17F91">
        <w:t>Revised WID on NR Positioning Enhancements</w:t>
      </w:r>
      <w:r w:rsidRPr="00A6353D">
        <w:t xml:space="preserve">, </w:t>
      </w:r>
      <w:r w:rsidRPr="007200EC">
        <w:t>Intel Corporation, CATT</w:t>
      </w:r>
    </w:p>
    <w:p w14:paraId="3AC0DA7A" w14:textId="15D7EECF" w:rsidR="003662D2" w:rsidRDefault="003662D2" w:rsidP="00AD4B14">
      <w:pPr>
        <w:pStyle w:val="a8"/>
        <w:numPr>
          <w:ilvl w:val="0"/>
          <w:numId w:val="4"/>
        </w:numPr>
        <w:overflowPunct/>
        <w:autoSpaceDE/>
        <w:autoSpaceDN/>
        <w:adjustRightInd/>
        <w:spacing w:before="240" w:after="0"/>
        <w:ind w:firstLineChars="0"/>
        <w:textAlignment w:val="auto"/>
      </w:pPr>
      <w:r w:rsidRPr="004367EC">
        <w:t>R4-2</w:t>
      </w:r>
      <w:r w:rsidR="00646E74">
        <w:t xml:space="preserve">120419 </w:t>
      </w:r>
      <w:r w:rsidR="00646E74" w:rsidRPr="00646E74">
        <w:t>WF on NR Positioning Enhancements (Part 1)</w:t>
      </w:r>
    </w:p>
    <w:p w14:paraId="17F129A8" w14:textId="5D69093B" w:rsidR="007C49D2" w:rsidRDefault="007C49D2" w:rsidP="00AD4B14">
      <w:pPr>
        <w:pStyle w:val="a8"/>
        <w:numPr>
          <w:ilvl w:val="0"/>
          <w:numId w:val="4"/>
        </w:numPr>
        <w:overflowPunct/>
        <w:autoSpaceDE/>
        <w:autoSpaceDN/>
        <w:adjustRightInd/>
        <w:spacing w:before="240" w:after="0"/>
        <w:ind w:firstLineChars="0"/>
        <w:textAlignment w:val="auto"/>
      </w:pPr>
      <w:r>
        <w:t>R4-22</w:t>
      </w:r>
      <w:r w:rsidR="00D70C71">
        <w:t>00664</w:t>
      </w:r>
      <w:r>
        <w:t xml:space="preserve"> Link level simulation results for PRS measurement with reduced sample</w:t>
      </w:r>
    </w:p>
    <w:p w14:paraId="71B2B6EE" w14:textId="4553AF7E" w:rsidR="00946647" w:rsidRDefault="00946647" w:rsidP="00AD4B14">
      <w:pPr>
        <w:pStyle w:val="a8"/>
        <w:numPr>
          <w:ilvl w:val="0"/>
          <w:numId w:val="4"/>
        </w:numPr>
        <w:overflowPunct/>
        <w:autoSpaceDE/>
        <w:autoSpaceDN/>
        <w:adjustRightInd/>
        <w:spacing w:before="240" w:after="0"/>
        <w:ind w:firstLineChars="0"/>
        <w:textAlignment w:val="auto"/>
      </w:pPr>
      <w:r w:rsidRPr="00946647">
        <w:t>R4-2117776</w:t>
      </w:r>
      <w:r>
        <w:t xml:space="preserve"> </w:t>
      </w:r>
      <w:r w:rsidRPr="00946647">
        <w:t>Further discussion on latency reduction of positioning measurement</w:t>
      </w:r>
    </w:p>
    <w:p w14:paraId="18F6EB2D" w14:textId="39E1AA2F" w:rsidR="004B6D49" w:rsidRPr="004B6D49" w:rsidRDefault="004B6D49" w:rsidP="00AD4B14">
      <w:pPr>
        <w:pStyle w:val="a8"/>
        <w:numPr>
          <w:ilvl w:val="0"/>
          <w:numId w:val="4"/>
        </w:numPr>
        <w:overflowPunct/>
        <w:autoSpaceDE/>
        <w:autoSpaceDN/>
        <w:adjustRightInd/>
        <w:spacing w:before="240" w:after="0"/>
        <w:ind w:firstLineChars="0"/>
        <w:textAlignment w:val="auto"/>
      </w:pPr>
      <w:r>
        <w:t>R1-2112767 LS on lower Rx beam sweeping</w:t>
      </w:r>
    </w:p>
    <w:p w14:paraId="034A3D90" w14:textId="68ABB80B" w:rsidR="004B6D49" w:rsidRPr="004B6D49" w:rsidRDefault="004B6D49" w:rsidP="004B6D49">
      <w:pPr>
        <w:pStyle w:val="1"/>
        <w:numPr>
          <w:ilvl w:val="0"/>
          <w:numId w:val="0"/>
        </w:numPr>
        <w:jc w:val="both"/>
        <w:rPr>
          <w:rFonts w:ascii="Times New Roman" w:hAnsi="Times New Roman"/>
        </w:rPr>
      </w:pPr>
      <w:r>
        <w:rPr>
          <w:rFonts w:ascii="Times New Roman" w:hAnsi="Times New Roman"/>
        </w:rPr>
        <w:t>Appendix</w:t>
      </w:r>
    </w:p>
    <w:p w14:paraId="522873DC" w14:textId="578B7528" w:rsidR="004B6D49" w:rsidRDefault="004B6D49" w:rsidP="004B6D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22xxxxx</w:t>
      </w:r>
    </w:p>
    <w:p w14:paraId="74F1A1C0" w14:textId="77777777" w:rsidR="004B6D49" w:rsidRDefault="004B6D49" w:rsidP="004B6D49">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74D749FE" w14:textId="77777777" w:rsidR="004B6D49" w:rsidRPr="00F74870" w:rsidRDefault="004B6D49" w:rsidP="004B6D49">
      <w:pPr>
        <w:overflowPunct/>
        <w:autoSpaceDE/>
        <w:autoSpaceDN/>
        <w:adjustRightInd/>
        <w:textAlignment w:val="auto"/>
        <w:rPr>
          <w:rFonts w:ascii="Arial" w:hAnsi="Arial" w:cs="Arial"/>
          <w:lang w:eastAsia="en-US"/>
        </w:rPr>
      </w:pPr>
    </w:p>
    <w:p w14:paraId="023E903C"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sidRPr="00F74870">
        <w:rPr>
          <w:rFonts w:ascii="Arial" w:hAnsi="Arial" w:cs="Arial"/>
          <w:bCs/>
          <w:lang w:eastAsia="en-US"/>
        </w:rPr>
        <w:t>Reply LS on</w:t>
      </w:r>
      <w:r>
        <w:rPr>
          <w:rFonts w:ascii="Arial" w:hAnsi="Arial" w:cs="Arial"/>
          <w:bCs/>
          <w:lang w:eastAsia="en-US"/>
        </w:rPr>
        <w:t xml:space="preserve"> lower Rx beam sweeping factor for latency improvement</w:t>
      </w:r>
    </w:p>
    <w:p w14:paraId="3530041F"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R1-21</w:t>
      </w:r>
      <w:r>
        <w:rPr>
          <w:rFonts w:ascii="Arial" w:hAnsi="Arial" w:cs="Arial"/>
          <w:bCs/>
          <w:lang w:eastAsia="en-US"/>
        </w:rPr>
        <w:t>12767</w:t>
      </w:r>
      <w:r w:rsidRPr="001D01FF">
        <w:rPr>
          <w:rFonts w:ascii="Arial" w:hAnsi="Arial" w:cs="Arial"/>
          <w:bCs/>
          <w:lang w:eastAsia="en-US"/>
        </w:rPr>
        <w:t xml:space="preserve"> “</w:t>
      </w:r>
      <w:r w:rsidRPr="00F74870">
        <w:rPr>
          <w:rFonts w:ascii="Arial" w:hAnsi="Arial" w:cs="Arial"/>
          <w:bCs/>
          <w:lang w:eastAsia="en-US"/>
        </w:rPr>
        <w:t>LS on</w:t>
      </w:r>
      <w:r>
        <w:rPr>
          <w:rFonts w:ascii="Arial" w:hAnsi="Arial" w:cs="Arial"/>
          <w:bCs/>
          <w:lang w:eastAsia="en-US"/>
        </w:rPr>
        <w:t xml:space="preserve"> lower Rx beam sweeping factor for latency improvement</w:t>
      </w:r>
      <w:r w:rsidRPr="001D01FF">
        <w:rPr>
          <w:rFonts w:ascii="Arial" w:hAnsi="Arial" w:cs="Arial"/>
          <w:bCs/>
          <w:lang w:eastAsia="en-US"/>
        </w:rPr>
        <w:t>”</w:t>
      </w:r>
    </w:p>
    <w:p w14:paraId="0E1AE731"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392409AF"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r w:rsidRPr="00F74870">
        <w:rPr>
          <w:rFonts w:ascii="Arial" w:hAnsi="Arial" w:cs="Arial"/>
          <w:bCs/>
          <w:lang w:eastAsia="en-US"/>
        </w:rPr>
        <w:t>NR_</w:t>
      </w:r>
      <w:r>
        <w:rPr>
          <w:rFonts w:ascii="Arial" w:hAnsi="Arial" w:cs="Arial"/>
          <w:bCs/>
          <w:lang w:eastAsia="en-US"/>
        </w:rPr>
        <w:t>pos_enh</w:t>
      </w:r>
    </w:p>
    <w:p w14:paraId="369451F8" w14:textId="77777777" w:rsidR="004B6D49" w:rsidRPr="001D01FF" w:rsidRDefault="004B6D49" w:rsidP="004B6D49">
      <w:pPr>
        <w:overflowPunct/>
        <w:autoSpaceDE/>
        <w:autoSpaceDN/>
        <w:adjustRightInd/>
        <w:spacing w:after="60"/>
        <w:ind w:left="1985" w:hanging="1985"/>
        <w:textAlignment w:val="auto"/>
        <w:rPr>
          <w:rFonts w:ascii="Arial" w:hAnsi="Arial" w:cs="Arial"/>
          <w:b/>
          <w:lang w:eastAsia="en-US"/>
        </w:rPr>
      </w:pPr>
    </w:p>
    <w:p w14:paraId="7319774D"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Pr>
          <w:rFonts w:ascii="Arial" w:hAnsi="Arial" w:cs="Arial"/>
          <w:bCs/>
          <w:color w:val="000000"/>
        </w:rPr>
        <w:t>RAN4</w:t>
      </w:r>
    </w:p>
    <w:p w14:paraId="3302A781"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Pr>
          <w:rFonts w:ascii="Arial" w:hAnsi="Arial" w:cs="Arial"/>
          <w:bCs/>
          <w:lang w:eastAsia="en-US"/>
        </w:rPr>
        <w:t>1</w:t>
      </w:r>
    </w:p>
    <w:p w14:paraId="07E0D450"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573DA95F"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p>
    <w:p w14:paraId="73979712" w14:textId="77777777" w:rsidR="004B6D49" w:rsidRPr="001D01FF" w:rsidRDefault="004B6D49" w:rsidP="004B6D49">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198B8D85" w14:textId="77777777" w:rsidR="004B6D49" w:rsidRPr="001D01FF" w:rsidRDefault="004B6D49" w:rsidP="004B6D49">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19C0E416" w14:textId="77777777" w:rsidR="004B6D49" w:rsidRPr="001D01FF" w:rsidRDefault="004B6D49" w:rsidP="004B6D49">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17FADF62" w14:textId="77777777" w:rsidR="004B6D49" w:rsidRPr="001D01FF" w:rsidRDefault="004B6D49" w:rsidP="004B6D49">
      <w:pPr>
        <w:overflowPunct/>
        <w:autoSpaceDE/>
        <w:autoSpaceDN/>
        <w:adjustRightInd/>
        <w:spacing w:after="60"/>
        <w:textAlignment w:val="auto"/>
        <w:rPr>
          <w:rFonts w:ascii="Arial" w:hAnsi="Arial" w:cs="Arial"/>
          <w:b/>
          <w:lang w:eastAsia="en-US"/>
        </w:rPr>
      </w:pPr>
    </w:p>
    <w:p w14:paraId="0E587FB5" w14:textId="77777777" w:rsidR="004B6D49" w:rsidRPr="001D01FF" w:rsidRDefault="004B6D49" w:rsidP="004B6D49">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7427F2B5" w14:textId="77777777" w:rsidR="004B6D49" w:rsidRPr="001D01FF" w:rsidRDefault="004B6D49" w:rsidP="004B6D49">
      <w:pPr>
        <w:pBdr>
          <w:bottom w:val="single" w:sz="4" w:space="1" w:color="auto"/>
        </w:pBdr>
        <w:overflowPunct/>
        <w:autoSpaceDE/>
        <w:autoSpaceDN/>
        <w:adjustRightInd/>
        <w:textAlignment w:val="auto"/>
        <w:rPr>
          <w:rFonts w:ascii="Arial" w:hAnsi="Arial" w:cs="Arial"/>
          <w:lang w:eastAsia="en-US"/>
        </w:rPr>
      </w:pPr>
    </w:p>
    <w:p w14:paraId="3B96ED2F" w14:textId="77777777" w:rsidR="004B6D49" w:rsidRPr="001D01FF" w:rsidRDefault="004B6D49" w:rsidP="004B6D49">
      <w:pPr>
        <w:overflowPunct/>
        <w:autoSpaceDE/>
        <w:autoSpaceDN/>
        <w:adjustRightInd/>
        <w:textAlignment w:val="auto"/>
        <w:rPr>
          <w:rFonts w:ascii="Arial" w:hAnsi="Arial" w:cs="Arial"/>
          <w:lang w:eastAsia="en-US"/>
        </w:rPr>
      </w:pPr>
    </w:p>
    <w:p w14:paraId="2815FF6A" w14:textId="77777777" w:rsidR="004B6D49" w:rsidRPr="001D01FF"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6EF44917" w14:textId="05EFA8C4" w:rsidR="004B6D49" w:rsidRPr="006A18C8" w:rsidRDefault="004B6D49" w:rsidP="004B6D49">
      <w:pPr>
        <w:overflowPunct/>
        <w:autoSpaceDE/>
        <w:autoSpaceDN/>
        <w:adjustRightInd/>
        <w:spacing w:after="120"/>
        <w:jc w:val="both"/>
        <w:textAlignment w:val="auto"/>
        <w:rPr>
          <w:rFonts w:ascii="Arial" w:hAnsi="Arial" w:cs="Arial"/>
        </w:rPr>
      </w:pPr>
      <w:r w:rsidRPr="001D01FF">
        <w:rPr>
          <w:rFonts w:ascii="Arial" w:hAnsi="Arial" w:cs="Arial"/>
        </w:rPr>
        <w:t>RAN4 thanks RAN1 for the LS on “</w:t>
      </w:r>
      <w:r>
        <w:rPr>
          <w:rFonts w:ascii="Arial" w:hAnsi="Arial" w:cs="Arial"/>
          <w:bCs/>
          <w:lang w:eastAsia="en-US"/>
        </w:rPr>
        <w:t>lower Rx beam sweeping factor for latency improvement</w:t>
      </w:r>
      <w:r w:rsidRPr="001D01FF">
        <w:rPr>
          <w:rFonts w:ascii="Arial" w:hAnsi="Arial" w:cs="Arial"/>
        </w:rPr>
        <w:t xml:space="preserve">” and has reviewed the agreements made in RAN1. RAN4 </w:t>
      </w:r>
      <w:r w:rsidR="005613EC">
        <w:rPr>
          <w:rFonts w:ascii="Arial" w:hAnsi="Arial" w:cs="Arial"/>
        </w:rPr>
        <w:t>concludes</w:t>
      </w:r>
      <w:r w:rsidRPr="001D01FF">
        <w:rPr>
          <w:rFonts w:ascii="Arial" w:hAnsi="Arial" w:cs="Arial"/>
        </w:rPr>
        <w:t xml:space="preserve"> that</w:t>
      </w:r>
    </w:p>
    <w:p w14:paraId="2CA4F16A" w14:textId="77777777" w:rsidR="004B6D49" w:rsidRDefault="004B6D49" w:rsidP="00AD4B14">
      <w:pPr>
        <w:pStyle w:val="a8"/>
        <w:numPr>
          <w:ilvl w:val="0"/>
          <w:numId w:val="2"/>
        </w:numPr>
        <w:ind w:firstLineChars="0"/>
        <w:jc w:val="both"/>
        <w:rPr>
          <w:b/>
          <w:bCs/>
        </w:rPr>
      </w:pPr>
      <w:r w:rsidRPr="006A18C8">
        <w:rPr>
          <w:b/>
          <w:bCs/>
        </w:rPr>
        <w:t xml:space="preserve">The Rx beam sweeping factor can be reduced from 8 to 1 for FR2 positioning frequency layers if QCL information of PRS is configured with a SS/PBCH Block </w:t>
      </w:r>
      <w:r>
        <w:rPr>
          <w:b/>
          <w:bCs/>
        </w:rPr>
        <w:t xml:space="preserve">when </w:t>
      </w:r>
      <w:r w:rsidRPr="006A18C8">
        <w:rPr>
          <w:b/>
          <w:bCs/>
        </w:rPr>
        <w:t>the neighbour cell is known to UE.</w:t>
      </w:r>
    </w:p>
    <w:p w14:paraId="4ECE454D" w14:textId="1437A827" w:rsidR="004B6D49" w:rsidRPr="006A18C8" w:rsidRDefault="005613EC" w:rsidP="00AD4B14">
      <w:pPr>
        <w:pStyle w:val="a8"/>
        <w:numPr>
          <w:ilvl w:val="0"/>
          <w:numId w:val="2"/>
        </w:numPr>
        <w:ind w:firstLineChars="0"/>
        <w:jc w:val="both"/>
        <w:rPr>
          <w:b/>
          <w:bCs/>
        </w:rPr>
      </w:pPr>
      <w:r>
        <w:rPr>
          <w:b/>
          <w:bCs/>
        </w:rPr>
        <w:t>A</w:t>
      </w:r>
      <w:r w:rsidR="004B6D49" w:rsidRPr="00FA5D0B">
        <w:rPr>
          <w:b/>
          <w:bCs/>
        </w:rPr>
        <w:t xml:space="preserve"> new UE capability which is able to scan two beam directions simultaneously </w:t>
      </w:r>
      <w:r>
        <w:rPr>
          <w:b/>
          <w:bCs/>
        </w:rPr>
        <w:t xml:space="preserve">need to be introduced </w:t>
      </w:r>
      <w:r w:rsidR="004B6D49" w:rsidRPr="00FA5D0B">
        <w:rPr>
          <w:b/>
          <w:bCs/>
        </w:rPr>
        <w:t>to reduce the PRS positioning latency</w:t>
      </w:r>
      <w:r w:rsidR="004B6D49">
        <w:rPr>
          <w:b/>
          <w:bCs/>
        </w:rPr>
        <w:t xml:space="preserve"> and </w:t>
      </w:r>
      <w:r w:rsidR="004B6D49" w:rsidRPr="00F06DF4">
        <w:rPr>
          <w:b/>
          <w:bCs/>
        </w:rPr>
        <w:t>the Rx beam sweeping factor can be reduced from 8 to 4.</w:t>
      </w:r>
    </w:p>
    <w:p w14:paraId="5A4573FC" w14:textId="77777777" w:rsidR="004B6D49" w:rsidRPr="001D01FF"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lastRenderedPageBreak/>
        <w:t>2. Actions:</w:t>
      </w:r>
    </w:p>
    <w:p w14:paraId="357F82A8" w14:textId="77777777" w:rsidR="004B6D49" w:rsidRPr="001D01FF" w:rsidRDefault="004B6D49" w:rsidP="004B6D49">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77C44763" w14:textId="77777777" w:rsidR="004B6D49" w:rsidRPr="001D01FF" w:rsidRDefault="004B6D49" w:rsidP="004B6D49">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3FF3916F" w14:textId="77777777" w:rsidR="004B6D49" w:rsidRPr="00FA2F2D"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7E1F1B86" w14:textId="77777777" w:rsidR="004B6D49" w:rsidRPr="001D01FF" w:rsidRDefault="004B6D49" w:rsidP="004B6D49">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30BC68CD" w14:textId="60B05B4E" w:rsidR="0042204F" w:rsidRPr="004B6D49" w:rsidRDefault="004B6D49" w:rsidP="004B6D49">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#101-e</w:t>
      </w:r>
      <w:r w:rsidRPr="001D01FF">
        <w:rPr>
          <w:rFonts w:cs="Arial"/>
          <w:bCs/>
          <w:lang w:eastAsia="en-US"/>
        </w:rPr>
        <w:tab/>
      </w:r>
      <w:r w:rsidRPr="001D01FF">
        <w:rPr>
          <w:rFonts w:cs="Arial"/>
          <w:bCs/>
          <w:lang w:eastAsia="en-US"/>
        </w:rPr>
        <w:tab/>
      </w:r>
      <w:r w:rsidRPr="00983DF2">
        <w:rPr>
          <w:rFonts w:cs="Arial"/>
          <w:bCs/>
          <w:lang w:eastAsia="en-US"/>
        </w:rPr>
        <w:t>February</w:t>
      </w:r>
      <w:r w:rsidRPr="001D01FF">
        <w:rPr>
          <w:rFonts w:cs="Arial"/>
          <w:bCs/>
          <w:lang w:eastAsia="en-US"/>
        </w:rPr>
        <w:t xml:space="preserve"> </w:t>
      </w:r>
      <w:r>
        <w:rPr>
          <w:rFonts w:cs="Arial"/>
          <w:bCs/>
          <w:lang w:eastAsia="en-US"/>
        </w:rPr>
        <w:t>21</w:t>
      </w:r>
      <w:r w:rsidRPr="001D01FF">
        <w:rPr>
          <w:rFonts w:cs="Arial"/>
          <w:bCs/>
          <w:lang w:eastAsia="en-US"/>
        </w:rPr>
        <w:t xml:space="preserve"> </w:t>
      </w:r>
      <w:r>
        <w:rPr>
          <w:rFonts w:cs="Arial"/>
          <w:bCs/>
          <w:lang w:eastAsia="en-US"/>
        </w:rPr>
        <w:t>–</w:t>
      </w:r>
      <w:r w:rsidRPr="001D01FF">
        <w:rPr>
          <w:rFonts w:cs="Arial"/>
          <w:bCs/>
          <w:lang w:eastAsia="en-US"/>
        </w:rPr>
        <w:t xml:space="preserve"> </w:t>
      </w:r>
      <w:r w:rsidRPr="00983DF2">
        <w:rPr>
          <w:rFonts w:cs="Arial"/>
          <w:bCs/>
          <w:lang w:eastAsia="en-US"/>
        </w:rPr>
        <w:t>March</w:t>
      </w:r>
      <w:r>
        <w:rPr>
          <w:rFonts w:cs="Arial"/>
          <w:bCs/>
          <w:lang w:eastAsia="en-US"/>
        </w:rPr>
        <w:t xml:space="preserve"> 3</w:t>
      </w:r>
      <w:r w:rsidRPr="001D01FF">
        <w:rPr>
          <w:rFonts w:cs="Arial"/>
          <w:bCs/>
          <w:lang w:eastAsia="en-US"/>
        </w:rPr>
        <w:t>, 202</w:t>
      </w:r>
      <w:r>
        <w:rPr>
          <w:rFonts w:cs="Arial"/>
          <w:bCs/>
          <w:lang w:eastAsia="en-US"/>
        </w:rPr>
        <w:t>2</w:t>
      </w:r>
      <w:r w:rsidRPr="001D01FF">
        <w:rPr>
          <w:rFonts w:cs="Arial"/>
          <w:bCs/>
          <w:lang w:eastAsia="en-US"/>
        </w:rPr>
        <w:tab/>
      </w:r>
      <w:r w:rsidRPr="001D01FF">
        <w:rPr>
          <w:rFonts w:cs="Arial"/>
          <w:bCs/>
          <w:lang w:eastAsia="en-US"/>
        </w:rPr>
        <w:tab/>
      </w:r>
      <w:r w:rsidRPr="001D01FF">
        <w:rPr>
          <w:rFonts w:cs="Arial"/>
          <w:bCs/>
          <w:lang w:eastAsia="en-US"/>
        </w:rPr>
        <w:tab/>
      </w:r>
      <w:r w:rsidRPr="001D01FF">
        <w:rPr>
          <w:rFonts w:cs="Arial"/>
          <w:bCs/>
          <w:lang w:eastAsia="en-US"/>
        </w:rPr>
        <w:tab/>
        <w:t>Electronic Meeting</w:t>
      </w: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D805" w14:textId="77777777" w:rsidR="007646C9" w:rsidRDefault="007646C9" w:rsidP="00174A69">
      <w:pPr>
        <w:spacing w:after="0"/>
      </w:pPr>
      <w:r>
        <w:separator/>
      </w:r>
    </w:p>
  </w:endnote>
  <w:endnote w:type="continuationSeparator" w:id="0">
    <w:p w14:paraId="61CF5015" w14:textId="77777777" w:rsidR="007646C9" w:rsidRDefault="007646C9"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6A22" w14:textId="77777777" w:rsidR="007646C9" w:rsidRDefault="007646C9" w:rsidP="00174A69">
      <w:pPr>
        <w:spacing w:after="0"/>
      </w:pPr>
      <w:r>
        <w:separator/>
      </w:r>
    </w:p>
  </w:footnote>
  <w:footnote w:type="continuationSeparator" w:id="0">
    <w:p w14:paraId="0EF804FF" w14:textId="77777777" w:rsidR="007646C9" w:rsidRDefault="007646C9"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D3307E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0"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1"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18"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6"/>
  </w:num>
  <w:num w:numId="4">
    <w:abstractNumId w:val="1"/>
  </w:num>
  <w:num w:numId="5">
    <w:abstractNumId w:val="0"/>
  </w:num>
  <w:num w:numId="6">
    <w:abstractNumId w:val="15"/>
  </w:num>
  <w:num w:numId="7">
    <w:abstractNumId w:val="6"/>
  </w:num>
  <w:num w:numId="8">
    <w:abstractNumId w:val="18"/>
  </w:num>
  <w:num w:numId="9">
    <w:abstractNumId w:val="14"/>
  </w:num>
  <w:num w:numId="10">
    <w:abstractNumId w:val="8"/>
  </w:num>
  <w:num w:numId="11">
    <w:abstractNumId w:val="11"/>
  </w:num>
  <w:num w:numId="12">
    <w:abstractNumId w:val="3"/>
  </w:num>
  <w:num w:numId="13">
    <w:abstractNumId w:val="7"/>
  </w:num>
  <w:num w:numId="14">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0"/>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12E3B"/>
    <w:rsid w:val="0001751F"/>
    <w:rsid w:val="00026E26"/>
    <w:rsid w:val="00030138"/>
    <w:rsid w:val="00032220"/>
    <w:rsid w:val="000322C7"/>
    <w:rsid w:val="00032F86"/>
    <w:rsid w:val="000331D5"/>
    <w:rsid w:val="000333F7"/>
    <w:rsid w:val="00033B1C"/>
    <w:rsid w:val="00040DA9"/>
    <w:rsid w:val="00043629"/>
    <w:rsid w:val="00044C5C"/>
    <w:rsid w:val="00045F3B"/>
    <w:rsid w:val="00060BAC"/>
    <w:rsid w:val="00071BA4"/>
    <w:rsid w:val="0007251B"/>
    <w:rsid w:val="000809A4"/>
    <w:rsid w:val="00084E79"/>
    <w:rsid w:val="00095478"/>
    <w:rsid w:val="00095A5B"/>
    <w:rsid w:val="000A5A61"/>
    <w:rsid w:val="000A5D84"/>
    <w:rsid w:val="000B10DD"/>
    <w:rsid w:val="000B37B2"/>
    <w:rsid w:val="000B5318"/>
    <w:rsid w:val="000C22C1"/>
    <w:rsid w:val="000D0729"/>
    <w:rsid w:val="000D5768"/>
    <w:rsid w:val="000D59E8"/>
    <w:rsid w:val="000E03E4"/>
    <w:rsid w:val="000F1897"/>
    <w:rsid w:val="00101336"/>
    <w:rsid w:val="001013AE"/>
    <w:rsid w:val="00106519"/>
    <w:rsid w:val="00133ACA"/>
    <w:rsid w:val="00134FA4"/>
    <w:rsid w:val="00136DC9"/>
    <w:rsid w:val="00141CB3"/>
    <w:rsid w:val="001421FC"/>
    <w:rsid w:val="0014327A"/>
    <w:rsid w:val="00154814"/>
    <w:rsid w:val="0015562F"/>
    <w:rsid w:val="00155E53"/>
    <w:rsid w:val="0015766A"/>
    <w:rsid w:val="001746BE"/>
    <w:rsid w:val="00174A69"/>
    <w:rsid w:val="00174D56"/>
    <w:rsid w:val="00177EE4"/>
    <w:rsid w:val="001842C8"/>
    <w:rsid w:val="00185B57"/>
    <w:rsid w:val="001933DB"/>
    <w:rsid w:val="001953DD"/>
    <w:rsid w:val="001A05FD"/>
    <w:rsid w:val="001A0E9C"/>
    <w:rsid w:val="001A4D5D"/>
    <w:rsid w:val="001A7387"/>
    <w:rsid w:val="001B12A8"/>
    <w:rsid w:val="001B3C35"/>
    <w:rsid w:val="001C10A1"/>
    <w:rsid w:val="001C15D8"/>
    <w:rsid w:val="001C639E"/>
    <w:rsid w:val="001D01FF"/>
    <w:rsid w:val="001D3CB0"/>
    <w:rsid w:val="001D68FA"/>
    <w:rsid w:val="001D7307"/>
    <w:rsid w:val="002059B6"/>
    <w:rsid w:val="00206D22"/>
    <w:rsid w:val="002134AC"/>
    <w:rsid w:val="00215C6C"/>
    <w:rsid w:val="00224C17"/>
    <w:rsid w:val="00226193"/>
    <w:rsid w:val="00227832"/>
    <w:rsid w:val="00231E33"/>
    <w:rsid w:val="00237610"/>
    <w:rsid w:val="00240447"/>
    <w:rsid w:val="0024524E"/>
    <w:rsid w:val="00245B32"/>
    <w:rsid w:val="00247CB2"/>
    <w:rsid w:val="00261FA9"/>
    <w:rsid w:val="00263F44"/>
    <w:rsid w:val="00266ABC"/>
    <w:rsid w:val="002902B1"/>
    <w:rsid w:val="00294788"/>
    <w:rsid w:val="00297BCB"/>
    <w:rsid w:val="002A3306"/>
    <w:rsid w:val="002A34AC"/>
    <w:rsid w:val="002A58DF"/>
    <w:rsid w:val="002B4F9C"/>
    <w:rsid w:val="002B549C"/>
    <w:rsid w:val="002B63DB"/>
    <w:rsid w:val="002B7BA3"/>
    <w:rsid w:val="002C0CBC"/>
    <w:rsid w:val="002D1C54"/>
    <w:rsid w:val="002D298A"/>
    <w:rsid w:val="002D3A0D"/>
    <w:rsid w:val="002E0AAC"/>
    <w:rsid w:val="002E53BE"/>
    <w:rsid w:val="002F581C"/>
    <w:rsid w:val="00303271"/>
    <w:rsid w:val="00311086"/>
    <w:rsid w:val="003141DF"/>
    <w:rsid w:val="003260BB"/>
    <w:rsid w:val="00332418"/>
    <w:rsid w:val="00344254"/>
    <w:rsid w:val="00351810"/>
    <w:rsid w:val="00363E13"/>
    <w:rsid w:val="003662D2"/>
    <w:rsid w:val="003744F9"/>
    <w:rsid w:val="003819BE"/>
    <w:rsid w:val="00384ECA"/>
    <w:rsid w:val="00385CC7"/>
    <w:rsid w:val="003A37A9"/>
    <w:rsid w:val="003B21B0"/>
    <w:rsid w:val="003B41FA"/>
    <w:rsid w:val="003B5BAB"/>
    <w:rsid w:val="003C0000"/>
    <w:rsid w:val="003C4ED6"/>
    <w:rsid w:val="003D0989"/>
    <w:rsid w:val="003D5A5A"/>
    <w:rsid w:val="003E4831"/>
    <w:rsid w:val="003E67A3"/>
    <w:rsid w:val="003F5EB1"/>
    <w:rsid w:val="00400617"/>
    <w:rsid w:val="00400CD6"/>
    <w:rsid w:val="0040464F"/>
    <w:rsid w:val="0040474E"/>
    <w:rsid w:val="00416D9E"/>
    <w:rsid w:val="0042204F"/>
    <w:rsid w:val="00426714"/>
    <w:rsid w:val="004311FB"/>
    <w:rsid w:val="004318BB"/>
    <w:rsid w:val="0043621D"/>
    <w:rsid w:val="0044112A"/>
    <w:rsid w:val="00443B10"/>
    <w:rsid w:val="00452728"/>
    <w:rsid w:val="004667A3"/>
    <w:rsid w:val="00467BC9"/>
    <w:rsid w:val="00472771"/>
    <w:rsid w:val="00475AEF"/>
    <w:rsid w:val="004762FF"/>
    <w:rsid w:val="0047655F"/>
    <w:rsid w:val="00486976"/>
    <w:rsid w:val="004911D7"/>
    <w:rsid w:val="004A74CB"/>
    <w:rsid w:val="004B3E05"/>
    <w:rsid w:val="004B53BE"/>
    <w:rsid w:val="004B6D49"/>
    <w:rsid w:val="004C7187"/>
    <w:rsid w:val="004E163B"/>
    <w:rsid w:val="004E5D33"/>
    <w:rsid w:val="004F1F42"/>
    <w:rsid w:val="004F2342"/>
    <w:rsid w:val="004F658A"/>
    <w:rsid w:val="004F6B7B"/>
    <w:rsid w:val="005024A1"/>
    <w:rsid w:val="00502642"/>
    <w:rsid w:val="0050465F"/>
    <w:rsid w:val="00517743"/>
    <w:rsid w:val="00517D65"/>
    <w:rsid w:val="00535254"/>
    <w:rsid w:val="0053582C"/>
    <w:rsid w:val="00543003"/>
    <w:rsid w:val="005465C8"/>
    <w:rsid w:val="0055230D"/>
    <w:rsid w:val="005613EC"/>
    <w:rsid w:val="00576754"/>
    <w:rsid w:val="00580AEF"/>
    <w:rsid w:val="005821BC"/>
    <w:rsid w:val="005A0DEE"/>
    <w:rsid w:val="005A6816"/>
    <w:rsid w:val="005B25E8"/>
    <w:rsid w:val="005C27AF"/>
    <w:rsid w:val="005C2FEA"/>
    <w:rsid w:val="005C33AC"/>
    <w:rsid w:val="005C33E9"/>
    <w:rsid w:val="005D504D"/>
    <w:rsid w:val="005D5331"/>
    <w:rsid w:val="005D5D91"/>
    <w:rsid w:val="005E2BB9"/>
    <w:rsid w:val="005E348D"/>
    <w:rsid w:val="005E52D0"/>
    <w:rsid w:val="005E7ED9"/>
    <w:rsid w:val="005F3D10"/>
    <w:rsid w:val="005F5FD3"/>
    <w:rsid w:val="00602356"/>
    <w:rsid w:val="0060294E"/>
    <w:rsid w:val="00604ADE"/>
    <w:rsid w:val="00605514"/>
    <w:rsid w:val="00622FE6"/>
    <w:rsid w:val="0062559E"/>
    <w:rsid w:val="006350A4"/>
    <w:rsid w:val="00637708"/>
    <w:rsid w:val="00641237"/>
    <w:rsid w:val="00646E74"/>
    <w:rsid w:val="00652651"/>
    <w:rsid w:val="00654BE5"/>
    <w:rsid w:val="00655A23"/>
    <w:rsid w:val="006651BB"/>
    <w:rsid w:val="00670627"/>
    <w:rsid w:val="006778EA"/>
    <w:rsid w:val="00677EEE"/>
    <w:rsid w:val="00677F0C"/>
    <w:rsid w:val="00682394"/>
    <w:rsid w:val="00682915"/>
    <w:rsid w:val="006A49D9"/>
    <w:rsid w:val="006B08E0"/>
    <w:rsid w:val="006B5B6F"/>
    <w:rsid w:val="006C0BEA"/>
    <w:rsid w:val="006C3776"/>
    <w:rsid w:val="006D5281"/>
    <w:rsid w:val="0070356F"/>
    <w:rsid w:val="00704C32"/>
    <w:rsid w:val="007122A0"/>
    <w:rsid w:val="00724CB8"/>
    <w:rsid w:val="00732A53"/>
    <w:rsid w:val="00735ED6"/>
    <w:rsid w:val="00742590"/>
    <w:rsid w:val="00743B4E"/>
    <w:rsid w:val="00750536"/>
    <w:rsid w:val="00754521"/>
    <w:rsid w:val="00756C96"/>
    <w:rsid w:val="00762EB9"/>
    <w:rsid w:val="007646C9"/>
    <w:rsid w:val="00771B83"/>
    <w:rsid w:val="00777126"/>
    <w:rsid w:val="0077734A"/>
    <w:rsid w:val="00784BED"/>
    <w:rsid w:val="007873C5"/>
    <w:rsid w:val="00790604"/>
    <w:rsid w:val="007938F2"/>
    <w:rsid w:val="00794771"/>
    <w:rsid w:val="007A1339"/>
    <w:rsid w:val="007A4B28"/>
    <w:rsid w:val="007A6915"/>
    <w:rsid w:val="007A742B"/>
    <w:rsid w:val="007B2098"/>
    <w:rsid w:val="007C49D2"/>
    <w:rsid w:val="007C6D6D"/>
    <w:rsid w:val="007D03CF"/>
    <w:rsid w:val="007D5D93"/>
    <w:rsid w:val="007D7E42"/>
    <w:rsid w:val="007E469B"/>
    <w:rsid w:val="007E7501"/>
    <w:rsid w:val="007F0EFF"/>
    <w:rsid w:val="007F39DA"/>
    <w:rsid w:val="007F3F88"/>
    <w:rsid w:val="00806577"/>
    <w:rsid w:val="00810FC3"/>
    <w:rsid w:val="008171CA"/>
    <w:rsid w:val="00827AD2"/>
    <w:rsid w:val="00836C2F"/>
    <w:rsid w:val="00844919"/>
    <w:rsid w:val="00853633"/>
    <w:rsid w:val="00854BFB"/>
    <w:rsid w:val="0085597B"/>
    <w:rsid w:val="00873AD3"/>
    <w:rsid w:val="0087626A"/>
    <w:rsid w:val="0087700D"/>
    <w:rsid w:val="00877BC7"/>
    <w:rsid w:val="00877DAE"/>
    <w:rsid w:val="0088002A"/>
    <w:rsid w:val="00880E02"/>
    <w:rsid w:val="0088189B"/>
    <w:rsid w:val="008901EF"/>
    <w:rsid w:val="008941BD"/>
    <w:rsid w:val="008978C4"/>
    <w:rsid w:val="008A0FF8"/>
    <w:rsid w:val="008A28DD"/>
    <w:rsid w:val="008B3857"/>
    <w:rsid w:val="008B5C68"/>
    <w:rsid w:val="008B6E32"/>
    <w:rsid w:val="008D29FB"/>
    <w:rsid w:val="008D2C18"/>
    <w:rsid w:val="008D2C20"/>
    <w:rsid w:val="008D6ED1"/>
    <w:rsid w:val="008E3347"/>
    <w:rsid w:val="008E4808"/>
    <w:rsid w:val="008F30F0"/>
    <w:rsid w:val="008F47C9"/>
    <w:rsid w:val="008F7B7A"/>
    <w:rsid w:val="00903E3D"/>
    <w:rsid w:val="00904494"/>
    <w:rsid w:val="009075EC"/>
    <w:rsid w:val="00910BDA"/>
    <w:rsid w:val="00912F38"/>
    <w:rsid w:val="00917B54"/>
    <w:rsid w:val="00917EB8"/>
    <w:rsid w:val="009236AB"/>
    <w:rsid w:val="00931459"/>
    <w:rsid w:val="009374BD"/>
    <w:rsid w:val="0094080A"/>
    <w:rsid w:val="00945905"/>
    <w:rsid w:val="00946647"/>
    <w:rsid w:val="009535E6"/>
    <w:rsid w:val="009649D1"/>
    <w:rsid w:val="009705D0"/>
    <w:rsid w:val="00980E9B"/>
    <w:rsid w:val="00982373"/>
    <w:rsid w:val="0099493F"/>
    <w:rsid w:val="009950C0"/>
    <w:rsid w:val="009A0048"/>
    <w:rsid w:val="009A3874"/>
    <w:rsid w:val="009A5FAD"/>
    <w:rsid w:val="009B085E"/>
    <w:rsid w:val="009C23C7"/>
    <w:rsid w:val="009D1D34"/>
    <w:rsid w:val="009D44DA"/>
    <w:rsid w:val="009E0CF6"/>
    <w:rsid w:val="009E6B37"/>
    <w:rsid w:val="009F1079"/>
    <w:rsid w:val="009F433A"/>
    <w:rsid w:val="00A04EEA"/>
    <w:rsid w:val="00A146DC"/>
    <w:rsid w:val="00A1528E"/>
    <w:rsid w:val="00A15645"/>
    <w:rsid w:val="00A222E9"/>
    <w:rsid w:val="00A2377B"/>
    <w:rsid w:val="00A30FB5"/>
    <w:rsid w:val="00A32D95"/>
    <w:rsid w:val="00A3701F"/>
    <w:rsid w:val="00A40FB4"/>
    <w:rsid w:val="00A43D4E"/>
    <w:rsid w:val="00A45CBC"/>
    <w:rsid w:val="00A53202"/>
    <w:rsid w:val="00A601C9"/>
    <w:rsid w:val="00A6390A"/>
    <w:rsid w:val="00A639C4"/>
    <w:rsid w:val="00A71DCB"/>
    <w:rsid w:val="00A74C70"/>
    <w:rsid w:val="00A772DC"/>
    <w:rsid w:val="00A83598"/>
    <w:rsid w:val="00A85737"/>
    <w:rsid w:val="00A951FD"/>
    <w:rsid w:val="00AA13E1"/>
    <w:rsid w:val="00AA489F"/>
    <w:rsid w:val="00AB637F"/>
    <w:rsid w:val="00AB79DB"/>
    <w:rsid w:val="00AC3CD2"/>
    <w:rsid w:val="00AD4B14"/>
    <w:rsid w:val="00AD4C00"/>
    <w:rsid w:val="00AD582C"/>
    <w:rsid w:val="00AD59F1"/>
    <w:rsid w:val="00AD5E58"/>
    <w:rsid w:val="00AF17E1"/>
    <w:rsid w:val="00AF4EFD"/>
    <w:rsid w:val="00B0772B"/>
    <w:rsid w:val="00B26242"/>
    <w:rsid w:val="00B3082F"/>
    <w:rsid w:val="00B3446B"/>
    <w:rsid w:val="00B34ED4"/>
    <w:rsid w:val="00B64F60"/>
    <w:rsid w:val="00B73806"/>
    <w:rsid w:val="00B761DC"/>
    <w:rsid w:val="00B8062A"/>
    <w:rsid w:val="00B90658"/>
    <w:rsid w:val="00BA4716"/>
    <w:rsid w:val="00BB4E40"/>
    <w:rsid w:val="00BC0DF2"/>
    <w:rsid w:val="00BC68DA"/>
    <w:rsid w:val="00BE072E"/>
    <w:rsid w:val="00BE183D"/>
    <w:rsid w:val="00BF2E5B"/>
    <w:rsid w:val="00BF6432"/>
    <w:rsid w:val="00C1082E"/>
    <w:rsid w:val="00C110DA"/>
    <w:rsid w:val="00C13298"/>
    <w:rsid w:val="00C15247"/>
    <w:rsid w:val="00C173EC"/>
    <w:rsid w:val="00C177A8"/>
    <w:rsid w:val="00C17E05"/>
    <w:rsid w:val="00C21066"/>
    <w:rsid w:val="00C619C5"/>
    <w:rsid w:val="00C63F6D"/>
    <w:rsid w:val="00C64E7E"/>
    <w:rsid w:val="00C66BFC"/>
    <w:rsid w:val="00C725C4"/>
    <w:rsid w:val="00C77648"/>
    <w:rsid w:val="00C82807"/>
    <w:rsid w:val="00C93A76"/>
    <w:rsid w:val="00CB2A5C"/>
    <w:rsid w:val="00CB50EF"/>
    <w:rsid w:val="00CD0F55"/>
    <w:rsid w:val="00CE36CE"/>
    <w:rsid w:val="00CE45DC"/>
    <w:rsid w:val="00CF62D1"/>
    <w:rsid w:val="00CF6A2F"/>
    <w:rsid w:val="00D01086"/>
    <w:rsid w:val="00D13CE8"/>
    <w:rsid w:val="00D144FF"/>
    <w:rsid w:val="00D167EA"/>
    <w:rsid w:val="00D22275"/>
    <w:rsid w:val="00D31C34"/>
    <w:rsid w:val="00D3305D"/>
    <w:rsid w:val="00D341B2"/>
    <w:rsid w:val="00D353C5"/>
    <w:rsid w:val="00D36CDC"/>
    <w:rsid w:val="00D44243"/>
    <w:rsid w:val="00D63454"/>
    <w:rsid w:val="00D70C71"/>
    <w:rsid w:val="00D72706"/>
    <w:rsid w:val="00D76166"/>
    <w:rsid w:val="00D80C84"/>
    <w:rsid w:val="00D86695"/>
    <w:rsid w:val="00D91B80"/>
    <w:rsid w:val="00D93B81"/>
    <w:rsid w:val="00DA60D3"/>
    <w:rsid w:val="00DA6B12"/>
    <w:rsid w:val="00DA7E04"/>
    <w:rsid w:val="00DB2C77"/>
    <w:rsid w:val="00DC28C1"/>
    <w:rsid w:val="00DC3BAB"/>
    <w:rsid w:val="00DC62EC"/>
    <w:rsid w:val="00DD48DE"/>
    <w:rsid w:val="00DE115A"/>
    <w:rsid w:val="00DF3660"/>
    <w:rsid w:val="00DF7DA8"/>
    <w:rsid w:val="00E03A65"/>
    <w:rsid w:val="00E07E04"/>
    <w:rsid w:val="00E10684"/>
    <w:rsid w:val="00E17FD3"/>
    <w:rsid w:val="00E22031"/>
    <w:rsid w:val="00E3585A"/>
    <w:rsid w:val="00E376FC"/>
    <w:rsid w:val="00E40A1F"/>
    <w:rsid w:val="00E63CAE"/>
    <w:rsid w:val="00E67018"/>
    <w:rsid w:val="00E73146"/>
    <w:rsid w:val="00E77EA7"/>
    <w:rsid w:val="00E82057"/>
    <w:rsid w:val="00E91BBB"/>
    <w:rsid w:val="00E94121"/>
    <w:rsid w:val="00E963EB"/>
    <w:rsid w:val="00EA4D41"/>
    <w:rsid w:val="00EC7B35"/>
    <w:rsid w:val="00ED0BE3"/>
    <w:rsid w:val="00ED6F92"/>
    <w:rsid w:val="00EF14BD"/>
    <w:rsid w:val="00EF532F"/>
    <w:rsid w:val="00F063DA"/>
    <w:rsid w:val="00F14223"/>
    <w:rsid w:val="00F16690"/>
    <w:rsid w:val="00F171B4"/>
    <w:rsid w:val="00F20B2D"/>
    <w:rsid w:val="00F405AF"/>
    <w:rsid w:val="00F426C7"/>
    <w:rsid w:val="00F46AC3"/>
    <w:rsid w:val="00F51651"/>
    <w:rsid w:val="00F5403C"/>
    <w:rsid w:val="00F547E7"/>
    <w:rsid w:val="00F616F8"/>
    <w:rsid w:val="00F62E9E"/>
    <w:rsid w:val="00F662AA"/>
    <w:rsid w:val="00F81935"/>
    <w:rsid w:val="00F82ECA"/>
    <w:rsid w:val="00F83735"/>
    <w:rsid w:val="00F84B13"/>
    <w:rsid w:val="00F963B0"/>
    <w:rsid w:val="00FA1B5F"/>
    <w:rsid w:val="00FA29E6"/>
    <w:rsid w:val="00FA6C50"/>
    <w:rsid w:val="00FC1834"/>
    <w:rsid w:val="00FC4041"/>
    <w:rsid w:val="00FD2C22"/>
    <w:rsid w:val="00FD4BA8"/>
    <w:rsid w:val="00FE17A4"/>
    <w:rsid w:val="00FE6546"/>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11</Pages>
  <Words>4124</Words>
  <Characters>23510</Characters>
  <Application>Microsoft Office Word</Application>
  <DocSecurity>0</DocSecurity>
  <Lines>195</Lines>
  <Paragraphs>55</Paragraphs>
  <ScaleCrop>false</ScaleCrop>
  <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32</cp:revision>
  <dcterms:created xsi:type="dcterms:W3CDTF">2021-10-21T12:57:00Z</dcterms:created>
  <dcterms:modified xsi:type="dcterms:W3CDTF">2022-01-10T06:43:00Z</dcterms:modified>
</cp:coreProperties>
</file>